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126353192"/>
        <w:docPartObj>
          <w:docPartGallery w:val="Cover Pages"/>
          <w:docPartUnique/>
        </w:docPartObj>
      </w:sdtPr>
      <w:sdtEndPr>
        <w:rPr>
          <w:rFonts w:ascii="Times New Roman" w:eastAsia="Times New Roman" w:hAnsi="Times New Roman" w:cs="Times New Roman"/>
          <w:caps w:val="0"/>
          <w:color w:val="0070C0"/>
          <w:sz w:val="24"/>
          <w:szCs w:val="24"/>
        </w:rPr>
      </w:sdtEndPr>
      <w:sdtContent>
        <w:tbl>
          <w:tblPr>
            <w:tblW w:w="5000" w:type="pct"/>
            <w:jc w:val="center"/>
            <w:tblLook w:val="04A0" w:firstRow="1" w:lastRow="0" w:firstColumn="1" w:lastColumn="0" w:noHBand="0" w:noVBand="1"/>
          </w:tblPr>
          <w:tblGrid>
            <w:gridCol w:w="9714"/>
          </w:tblGrid>
          <w:tr w:rsidR="004F3724" w:rsidRPr="004F3724" w:rsidTr="00E2756B">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Pr="009315E6" w:rsidRDefault="007408C8" w:rsidP="007408C8">
                    <w:pPr>
                      <w:pStyle w:val="a9"/>
                      <w:jc w:val="center"/>
                      <w:rPr>
                        <w:rFonts w:asciiTheme="majorHAnsi" w:eastAsiaTheme="majorEastAsia" w:hAnsiTheme="majorHAnsi" w:cstheme="majorBidi"/>
                        <w:caps/>
                      </w:rPr>
                    </w:pPr>
                    <w:r w:rsidRPr="009315E6">
                      <w:rPr>
                        <w:rFonts w:ascii="Times New Roman" w:eastAsiaTheme="majorEastAsia" w:hAnsi="Times New Roman" w:cs="Times New Roman"/>
                        <w:b/>
                        <w:caps/>
                        <w:sz w:val="32"/>
                        <w:szCs w:val="32"/>
                        <w:u w:val="single"/>
                        <w:lang w:eastAsia="en-US"/>
                      </w:rPr>
                      <w:t>Контрольно-счетная палата мо «нерюнгринский район»</w:t>
                    </w:r>
                  </w:p>
                </w:tc>
              </w:sdtContent>
            </w:sdt>
          </w:tr>
          <w:tr w:rsidR="004F3724" w:rsidRPr="004F3724" w:rsidTr="007408C8">
            <w:trPr>
              <w:trHeight w:val="4065"/>
              <w:jc w:val="center"/>
            </w:trPr>
            <w:sdt>
              <w:sdtPr>
                <w:rPr>
                  <w:rFonts w:ascii="Times New Roman" w:hAnsi="Times New Roman"/>
                  <w:b/>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7408C8" w:rsidRPr="009315E6" w:rsidRDefault="00B86EDF" w:rsidP="00596009">
                    <w:pPr>
                      <w:pStyle w:val="a9"/>
                      <w:jc w:val="center"/>
                      <w:rPr>
                        <w:rFonts w:asciiTheme="majorHAnsi" w:eastAsiaTheme="majorEastAsia" w:hAnsiTheme="majorHAnsi" w:cstheme="majorBidi"/>
                        <w:sz w:val="32"/>
                        <w:szCs w:val="32"/>
                      </w:rPr>
                    </w:pPr>
                    <w:r w:rsidRPr="009315E6">
                      <w:rPr>
                        <w:rFonts w:ascii="Times New Roman" w:hAnsi="Times New Roman"/>
                        <w:b/>
                        <w:sz w:val="32"/>
                        <w:szCs w:val="32"/>
                      </w:rPr>
                      <w:t xml:space="preserve">Акт                                                                                                                                                                                                от </w:t>
                    </w:r>
                    <w:r w:rsidR="00596009">
                      <w:rPr>
                        <w:rFonts w:ascii="Times New Roman" w:hAnsi="Times New Roman"/>
                        <w:b/>
                        <w:sz w:val="32"/>
                        <w:szCs w:val="32"/>
                      </w:rPr>
                      <w:t>20</w:t>
                    </w:r>
                    <w:r w:rsidRPr="009315E6">
                      <w:rPr>
                        <w:rFonts w:ascii="Times New Roman" w:hAnsi="Times New Roman"/>
                        <w:b/>
                        <w:sz w:val="32"/>
                        <w:szCs w:val="32"/>
                      </w:rPr>
                      <w:t xml:space="preserve"> </w:t>
                    </w:r>
                    <w:r w:rsidR="00596009">
                      <w:rPr>
                        <w:rFonts w:ascii="Times New Roman" w:hAnsi="Times New Roman"/>
                        <w:b/>
                        <w:sz w:val="32"/>
                        <w:szCs w:val="32"/>
                      </w:rPr>
                      <w:t>июня</w:t>
                    </w:r>
                    <w:r w:rsidR="009315E6" w:rsidRPr="009315E6">
                      <w:rPr>
                        <w:rFonts w:ascii="Times New Roman" w:hAnsi="Times New Roman"/>
                        <w:b/>
                        <w:sz w:val="32"/>
                        <w:szCs w:val="32"/>
                      </w:rPr>
                      <w:t xml:space="preserve">  2024</w:t>
                    </w:r>
                    <w:r w:rsidR="00013AA6" w:rsidRPr="009315E6">
                      <w:rPr>
                        <w:rFonts w:ascii="Times New Roman" w:hAnsi="Times New Roman"/>
                        <w:b/>
                        <w:sz w:val="32"/>
                        <w:szCs w:val="32"/>
                      </w:rPr>
                      <w:t xml:space="preserve"> года </w:t>
                    </w:r>
                    <w:r w:rsidRPr="009315E6">
                      <w:rPr>
                        <w:rFonts w:ascii="Times New Roman" w:hAnsi="Times New Roman"/>
                        <w:b/>
                        <w:sz w:val="32"/>
                        <w:szCs w:val="32"/>
                      </w:rPr>
                      <w:t xml:space="preserve"> по результатам контрольного мероприятия: «Проверка  годо</w:t>
                    </w:r>
                    <w:r w:rsidR="009315E6" w:rsidRPr="009315E6">
                      <w:rPr>
                        <w:rFonts w:ascii="Times New Roman" w:hAnsi="Times New Roman"/>
                        <w:b/>
                        <w:sz w:val="32"/>
                        <w:szCs w:val="32"/>
                      </w:rPr>
                      <w:t>вой бюджетной отчетности за 2023</w:t>
                    </w:r>
                    <w:r w:rsidRPr="009315E6">
                      <w:rPr>
                        <w:rFonts w:ascii="Times New Roman" w:hAnsi="Times New Roman"/>
                        <w:b/>
                        <w:sz w:val="32"/>
                        <w:szCs w:val="32"/>
                      </w:rPr>
                      <w:t xml:space="preserve"> год </w:t>
                    </w:r>
                    <w:r w:rsidR="00772D9A" w:rsidRPr="009315E6">
                      <w:rPr>
                        <w:rFonts w:ascii="Times New Roman" w:hAnsi="Times New Roman"/>
                        <w:b/>
                        <w:sz w:val="32"/>
                        <w:szCs w:val="32"/>
                      </w:rPr>
                      <w:t>Администрации</w:t>
                    </w:r>
                    <w:r w:rsidRPr="009315E6">
                      <w:rPr>
                        <w:rFonts w:ascii="Times New Roman" w:hAnsi="Times New Roman"/>
                        <w:b/>
                        <w:sz w:val="32"/>
                        <w:szCs w:val="32"/>
                      </w:rPr>
                      <w:t xml:space="preserve"> </w:t>
                    </w:r>
                    <w:r w:rsidR="00772D9A" w:rsidRPr="009315E6">
                      <w:rPr>
                        <w:rFonts w:ascii="Times New Roman" w:hAnsi="Times New Roman"/>
                        <w:b/>
                        <w:sz w:val="32"/>
                        <w:szCs w:val="32"/>
                      </w:rPr>
                      <w:t xml:space="preserve">городского поселения «Поселок </w:t>
                    </w:r>
                    <w:r w:rsidR="006A6EE6" w:rsidRPr="009315E6">
                      <w:rPr>
                        <w:rFonts w:ascii="Times New Roman" w:hAnsi="Times New Roman"/>
                        <w:b/>
                        <w:sz w:val="32"/>
                        <w:szCs w:val="32"/>
                      </w:rPr>
                      <w:t>Хани</w:t>
                    </w:r>
                    <w:r w:rsidR="00772D9A" w:rsidRPr="009315E6">
                      <w:rPr>
                        <w:rFonts w:ascii="Times New Roman" w:hAnsi="Times New Roman"/>
                        <w:b/>
                        <w:sz w:val="32"/>
                        <w:szCs w:val="32"/>
                      </w:rPr>
                      <w:t>» Нерюнгринского района</w:t>
                    </w:r>
                  </w:p>
                </w:tc>
              </w:sdtContent>
            </w:sdt>
          </w:tr>
          <w:tr w:rsidR="004F3724" w:rsidRPr="004F3724" w:rsidTr="00E2756B">
            <w:trPr>
              <w:trHeight w:val="720"/>
              <w:jc w:val="center"/>
            </w:trPr>
            <w:tc>
              <w:tcPr>
                <w:tcW w:w="5000" w:type="pct"/>
                <w:vAlign w:val="center"/>
              </w:tcPr>
              <w:p w:rsidR="007408C8" w:rsidRPr="004F3724" w:rsidRDefault="007408C8" w:rsidP="00E2756B">
                <w:pPr>
                  <w:pStyle w:val="a9"/>
                  <w:jc w:val="center"/>
                  <w:rPr>
                    <w:rFonts w:asciiTheme="majorHAnsi" w:eastAsiaTheme="majorEastAsia" w:hAnsiTheme="majorHAnsi" w:cstheme="majorBidi"/>
                    <w:color w:val="0070C0"/>
                    <w:sz w:val="44"/>
                    <w:szCs w:val="44"/>
                  </w:rPr>
                </w:pPr>
              </w:p>
            </w:tc>
          </w:tr>
          <w:tr w:rsidR="004F3724" w:rsidRPr="004F3724" w:rsidTr="00E2756B">
            <w:trPr>
              <w:trHeight w:val="360"/>
              <w:jc w:val="center"/>
            </w:trPr>
            <w:tc>
              <w:tcPr>
                <w:tcW w:w="5000" w:type="pct"/>
                <w:vAlign w:val="center"/>
              </w:tcPr>
              <w:p w:rsidR="007408C8" w:rsidRPr="004F3724" w:rsidRDefault="007408C8" w:rsidP="00E2756B">
                <w:pPr>
                  <w:pStyle w:val="a9"/>
                  <w:rPr>
                    <w:rFonts w:ascii="Times New Roman" w:hAnsi="Times New Roman" w:cs="Times New Roman"/>
                    <w:color w:val="0070C0"/>
                    <w:sz w:val="28"/>
                    <w:szCs w:val="28"/>
                  </w:rPr>
                </w:pPr>
              </w:p>
            </w:tc>
          </w:tr>
          <w:tr w:rsidR="004F3724" w:rsidRPr="004F3724" w:rsidTr="00E2756B">
            <w:trPr>
              <w:trHeight w:val="118"/>
              <w:jc w:val="center"/>
            </w:trPr>
            <w:tc>
              <w:tcPr>
                <w:tcW w:w="5000" w:type="pct"/>
                <w:vAlign w:val="center"/>
              </w:tcPr>
              <w:p w:rsidR="007408C8" w:rsidRPr="004F3724" w:rsidRDefault="007408C8" w:rsidP="00E2756B">
                <w:pPr>
                  <w:pStyle w:val="a9"/>
                  <w:jc w:val="center"/>
                  <w:rPr>
                    <w:b/>
                    <w:bCs/>
                    <w:color w:val="0070C0"/>
                  </w:rPr>
                </w:pPr>
              </w:p>
            </w:tc>
          </w:tr>
          <w:tr w:rsidR="007408C8" w:rsidRPr="004F3724" w:rsidTr="00E2756B">
            <w:trPr>
              <w:trHeight w:val="477"/>
              <w:jc w:val="center"/>
            </w:trPr>
            <w:tc>
              <w:tcPr>
                <w:tcW w:w="5000" w:type="pct"/>
                <w:vAlign w:val="center"/>
              </w:tcPr>
              <w:p w:rsidR="007408C8" w:rsidRPr="004F3724" w:rsidRDefault="007408C8" w:rsidP="00E2756B">
                <w:pPr>
                  <w:pStyle w:val="a9"/>
                  <w:jc w:val="center"/>
                  <w:rPr>
                    <w:b/>
                    <w:bCs/>
                    <w:color w:val="0070C0"/>
                  </w:rPr>
                </w:pPr>
              </w:p>
            </w:tc>
          </w:tr>
        </w:tbl>
        <w:p w:rsidR="007408C8" w:rsidRPr="004F3724" w:rsidRDefault="007408C8" w:rsidP="007408C8">
          <w:pPr>
            <w:rPr>
              <w:color w:val="0070C0"/>
            </w:rPr>
          </w:pPr>
        </w:p>
        <w:p w:rsidR="007408C8" w:rsidRPr="004F3724" w:rsidRDefault="007408C8" w:rsidP="007408C8">
          <w:pPr>
            <w:rPr>
              <w:color w:val="0070C0"/>
            </w:rPr>
          </w:pPr>
        </w:p>
        <w:tbl>
          <w:tblPr>
            <w:tblpPr w:leftFromText="187" w:rightFromText="187" w:horzAnchor="margin" w:tblpXSpec="center" w:tblpYSpec="bottom"/>
            <w:tblW w:w="5000" w:type="pct"/>
            <w:tblLook w:val="04A0" w:firstRow="1" w:lastRow="0" w:firstColumn="1" w:lastColumn="0" w:noHBand="0" w:noVBand="1"/>
          </w:tblPr>
          <w:tblGrid>
            <w:gridCol w:w="9714"/>
          </w:tblGrid>
          <w:tr w:rsidR="004F3724" w:rsidRPr="004F3724" w:rsidTr="00E2756B">
            <w:trPr>
              <w:trHeight w:val="574"/>
            </w:trPr>
            <w:sdt>
              <w:sdtPr>
                <w:rPr>
                  <w:rFonts w:ascii="Times New Roman" w:hAnsi="Times New Roman" w:cs="Times New Roman"/>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7408C8" w:rsidRPr="004F3724" w:rsidRDefault="007408C8" w:rsidP="007408C8">
                    <w:pPr>
                      <w:pStyle w:val="a9"/>
                      <w:jc w:val="center"/>
                      <w:rPr>
                        <w:color w:val="0070C0"/>
                      </w:rPr>
                    </w:pPr>
                    <w:r w:rsidRPr="009315E6">
                      <w:rPr>
                        <w:rFonts w:ascii="Times New Roman" w:hAnsi="Times New Roman" w:cs="Times New Roman"/>
                      </w:rPr>
                      <w:t xml:space="preserve">г. Нерюнгри                                                                                                        </w:t>
                    </w:r>
                    <w:r w:rsidR="006E6026" w:rsidRPr="009315E6">
                      <w:rPr>
                        <w:rFonts w:ascii="Times New Roman" w:hAnsi="Times New Roman" w:cs="Times New Roman"/>
                      </w:rPr>
                      <w:t xml:space="preserve">                                   </w:t>
                    </w:r>
                    <w:r w:rsidR="009315E6" w:rsidRPr="009315E6">
                      <w:rPr>
                        <w:rFonts w:ascii="Times New Roman" w:hAnsi="Times New Roman" w:cs="Times New Roman"/>
                      </w:rPr>
                      <w:t xml:space="preserve">       2024</w:t>
                    </w:r>
                    <w:r w:rsidRPr="009315E6">
                      <w:rPr>
                        <w:rFonts w:ascii="Times New Roman" w:hAnsi="Times New Roman" w:cs="Times New Roman"/>
                      </w:rPr>
                      <w:t xml:space="preserve"> год</w:t>
                    </w:r>
                  </w:p>
                </w:tc>
              </w:sdtContent>
            </w:sdt>
          </w:tr>
        </w:tbl>
        <w:p w:rsidR="007408C8" w:rsidRPr="004F3724" w:rsidRDefault="007408C8" w:rsidP="007408C8">
          <w:pPr>
            <w:jc w:val="center"/>
            <w:rPr>
              <w:color w:val="0070C0"/>
            </w:rPr>
          </w:pPr>
        </w:p>
        <w:p w:rsidR="007408C8" w:rsidRPr="004F3724" w:rsidRDefault="007408C8" w:rsidP="007408C8">
          <w:pPr>
            <w:rPr>
              <w:rFonts w:ascii="Times New Roman" w:eastAsia="Times New Roman" w:hAnsi="Times New Roman"/>
              <w:color w:val="0070C0"/>
              <w:sz w:val="24"/>
              <w:szCs w:val="24"/>
              <w:lang w:eastAsia="ru-RU"/>
            </w:rPr>
          </w:pPr>
          <w:r w:rsidRPr="004F3724">
            <w:rPr>
              <w:rFonts w:ascii="Times New Roman" w:eastAsia="Times New Roman" w:hAnsi="Times New Roman"/>
              <w:color w:val="0070C0"/>
              <w:sz w:val="24"/>
              <w:szCs w:val="24"/>
              <w:lang w:eastAsia="ru-RU"/>
            </w:rPr>
            <w:br w:type="page"/>
          </w:r>
        </w:p>
      </w:sdtContent>
    </w:sdt>
    <w:p w:rsidR="004E583A" w:rsidRPr="00106792" w:rsidRDefault="007408C8" w:rsidP="007408C8">
      <w:pPr>
        <w:pStyle w:val="a6"/>
        <w:numPr>
          <w:ilvl w:val="0"/>
          <w:numId w:val="1"/>
        </w:numPr>
        <w:tabs>
          <w:tab w:val="left" w:pos="284"/>
        </w:tabs>
        <w:spacing w:after="0" w:line="240" w:lineRule="auto"/>
        <w:ind w:left="0" w:firstLine="0"/>
        <w:jc w:val="both"/>
        <w:rPr>
          <w:rFonts w:ascii="Times New Roman" w:eastAsia="Times New Roman" w:hAnsi="Times New Roman"/>
          <w:sz w:val="24"/>
          <w:szCs w:val="24"/>
          <w:lang w:eastAsia="ar-SA"/>
        </w:rPr>
      </w:pPr>
      <w:r w:rsidRPr="00106792">
        <w:rPr>
          <w:rFonts w:ascii="Times New Roman" w:eastAsia="Times New Roman" w:hAnsi="Times New Roman"/>
          <w:b/>
          <w:sz w:val="24"/>
          <w:szCs w:val="24"/>
          <w:u w:val="single"/>
          <w:lang w:eastAsia="ar-SA"/>
        </w:rPr>
        <w:lastRenderedPageBreak/>
        <w:t xml:space="preserve"> </w:t>
      </w:r>
      <w:r w:rsidR="004E583A" w:rsidRPr="00106792">
        <w:rPr>
          <w:rFonts w:ascii="Times New Roman" w:eastAsia="Times New Roman" w:hAnsi="Times New Roman"/>
          <w:b/>
          <w:sz w:val="24"/>
          <w:szCs w:val="24"/>
          <w:u w:val="single"/>
          <w:lang w:eastAsia="ar-SA"/>
        </w:rPr>
        <w:t>Основание для проведения контрольного мероприятия</w:t>
      </w:r>
      <w:r w:rsidR="004E583A" w:rsidRPr="00106792">
        <w:rPr>
          <w:rFonts w:ascii="Times New Roman" w:eastAsia="Times New Roman" w:hAnsi="Times New Roman"/>
          <w:sz w:val="24"/>
          <w:szCs w:val="24"/>
          <w:u w:val="single"/>
          <w:lang w:eastAsia="ar-SA"/>
        </w:rPr>
        <w:t xml:space="preserve">: </w:t>
      </w:r>
      <w:r w:rsidR="004E583A" w:rsidRPr="00106792">
        <w:rPr>
          <w:rFonts w:ascii="Times New Roman" w:eastAsia="Times New Roman" w:hAnsi="Times New Roman"/>
          <w:sz w:val="24"/>
          <w:szCs w:val="24"/>
          <w:lang w:eastAsia="ar-SA"/>
        </w:rPr>
        <w:t xml:space="preserve"> в соответствии с п.1. Плана работы Контрольно-счетной палаты  муниципального образовани</w:t>
      </w:r>
      <w:r w:rsidR="009315E6" w:rsidRPr="00106792">
        <w:rPr>
          <w:rFonts w:ascii="Times New Roman" w:eastAsia="Times New Roman" w:hAnsi="Times New Roman"/>
          <w:sz w:val="24"/>
          <w:szCs w:val="24"/>
          <w:lang w:eastAsia="ar-SA"/>
        </w:rPr>
        <w:t>я «Нерюнгринский район» на  2024</w:t>
      </w:r>
      <w:r w:rsidR="004E583A" w:rsidRPr="00106792">
        <w:rPr>
          <w:rFonts w:ascii="Times New Roman" w:eastAsia="Times New Roman" w:hAnsi="Times New Roman"/>
          <w:sz w:val="24"/>
          <w:szCs w:val="24"/>
          <w:lang w:eastAsia="ar-SA"/>
        </w:rPr>
        <w:t xml:space="preserve"> год.</w:t>
      </w:r>
    </w:p>
    <w:p w:rsidR="00013AA6" w:rsidRPr="00106792" w:rsidRDefault="00013AA6" w:rsidP="00013AA6">
      <w:pPr>
        <w:pStyle w:val="a6"/>
        <w:tabs>
          <w:tab w:val="left" w:pos="284"/>
        </w:tabs>
        <w:spacing w:after="0" w:line="240" w:lineRule="auto"/>
        <w:ind w:left="0"/>
        <w:jc w:val="both"/>
        <w:rPr>
          <w:rFonts w:ascii="Times New Roman" w:eastAsia="Times New Roman" w:hAnsi="Times New Roman"/>
          <w:sz w:val="24"/>
          <w:szCs w:val="24"/>
          <w:lang w:eastAsia="ar-SA"/>
        </w:rPr>
      </w:pPr>
    </w:p>
    <w:p w:rsidR="004E583A" w:rsidRPr="00106792" w:rsidRDefault="007408C8" w:rsidP="004E583A">
      <w:pPr>
        <w:pStyle w:val="a6"/>
        <w:numPr>
          <w:ilvl w:val="0"/>
          <w:numId w:val="1"/>
        </w:numPr>
        <w:tabs>
          <w:tab w:val="left" w:pos="284"/>
        </w:tabs>
        <w:suppressAutoHyphens/>
        <w:spacing w:after="0" w:line="240" w:lineRule="auto"/>
        <w:ind w:left="0" w:firstLine="0"/>
        <w:jc w:val="both"/>
        <w:rPr>
          <w:rFonts w:ascii="Times New Roman" w:hAnsi="Times New Roman"/>
          <w:bCs/>
          <w:sz w:val="24"/>
          <w:szCs w:val="24"/>
        </w:rPr>
      </w:pPr>
      <w:r w:rsidRPr="00106792">
        <w:rPr>
          <w:rFonts w:ascii="Times New Roman" w:eastAsia="Times New Roman" w:hAnsi="Times New Roman"/>
          <w:b/>
          <w:sz w:val="24"/>
          <w:szCs w:val="24"/>
          <w:u w:val="single"/>
          <w:lang w:eastAsia="ar-SA"/>
        </w:rPr>
        <w:t xml:space="preserve"> </w:t>
      </w:r>
      <w:r w:rsidR="004E583A" w:rsidRPr="00106792">
        <w:rPr>
          <w:rFonts w:ascii="Times New Roman" w:eastAsia="Times New Roman" w:hAnsi="Times New Roman"/>
          <w:b/>
          <w:sz w:val="24"/>
          <w:szCs w:val="24"/>
          <w:u w:val="single"/>
          <w:lang w:eastAsia="ar-SA"/>
        </w:rPr>
        <w:t>Предмет контрольного мероприятия</w:t>
      </w:r>
      <w:r w:rsidR="004E583A" w:rsidRPr="00106792">
        <w:rPr>
          <w:rFonts w:ascii="Times New Roman" w:eastAsia="Times New Roman" w:hAnsi="Times New Roman"/>
          <w:sz w:val="24"/>
          <w:szCs w:val="24"/>
          <w:u w:val="single"/>
          <w:lang w:eastAsia="ar-SA"/>
        </w:rPr>
        <w:t xml:space="preserve">: </w:t>
      </w:r>
      <w:r w:rsidR="004E583A" w:rsidRPr="00106792">
        <w:rPr>
          <w:rFonts w:ascii="Times New Roman" w:hAnsi="Times New Roman"/>
          <w:bCs/>
          <w:sz w:val="24"/>
          <w:szCs w:val="24"/>
        </w:rPr>
        <w:t xml:space="preserve"> годовая отчетность главного а</w:t>
      </w:r>
      <w:r w:rsidR="00013AA6" w:rsidRPr="00106792">
        <w:rPr>
          <w:rFonts w:ascii="Times New Roman" w:hAnsi="Times New Roman"/>
          <w:bCs/>
          <w:sz w:val="24"/>
          <w:szCs w:val="24"/>
        </w:rPr>
        <w:t xml:space="preserve">дминистратора бюджетных средств, </w:t>
      </w:r>
      <w:r w:rsidR="009C01A7">
        <w:rPr>
          <w:rFonts w:ascii="Times New Roman" w:hAnsi="Times New Roman"/>
          <w:bCs/>
          <w:sz w:val="24"/>
          <w:szCs w:val="24"/>
        </w:rPr>
        <w:t xml:space="preserve">главного </w:t>
      </w:r>
      <w:r w:rsidR="00013AA6" w:rsidRPr="00106792">
        <w:rPr>
          <w:rFonts w:ascii="Times New Roman" w:hAnsi="Times New Roman"/>
          <w:bCs/>
          <w:sz w:val="24"/>
          <w:szCs w:val="24"/>
        </w:rPr>
        <w:t>распорядителя бюджетных средств.</w:t>
      </w:r>
    </w:p>
    <w:p w:rsidR="00013AA6" w:rsidRPr="00106792" w:rsidRDefault="00013AA6" w:rsidP="00013AA6">
      <w:pPr>
        <w:pStyle w:val="a6"/>
        <w:tabs>
          <w:tab w:val="left" w:pos="284"/>
        </w:tabs>
        <w:suppressAutoHyphens/>
        <w:spacing w:after="0" w:line="240" w:lineRule="auto"/>
        <w:ind w:left="0"/>
        <w:jc w:val="both"/>
        <w:rPr>
          <w:rFonts w:ascii="Times New Roman" w:hAnsi="Times New Roman"/>
          <w:bCs/>
          <w:sz w:val="24"/>
          <w:szCs w:val="24"/>
        </w:rPr>
      </w:pPr>
    </w:p>
    <w:p w:rsidR="00013AA6" w:rsidRPr="00106792" w:rsidRDefault="004E583A" w:rsidP="004E583A">
      <w:pPr>
        <w:tabs>
          <w:tab w:val="left" w:pos="284"/>
        </w:tabs>
        <w:spacing w:after="0" w:line="240" w:lineRule="auto"/>
        <w:jc w:val="both"/>
        <w:rPr>
          <w:rFonts w:ascii="Times New Roman" w:eastAsia="Times New Roman" w:hAnsi="Times New Roman"/>
          <w:sz w:val="24"/>
          <w:szCs w:val="24"/>
          <w:lang w:eastAsia="ar-SA"/>
        </w:rPr>
      </w:pPr>
      <w:r w:rsidRPr="00106792">
        <w:rPr>
          <w:rFonts w:ascii="Times New Roman" w:eastAsia="Times New Roman" w:hAnsi="Times New Roman"/>
          <w:b/>
          <w:sz w:val="24"/>
          <w:szCs w:val="24"/>
          <w:u w:val="single"/>
          <w:lang w:eastAsia="ar-SA"/>
        </w:rPr>
        <w:t>3. Проверяемый период деятельности</w:t>
      </w:r>
      <w:r w:rsidRPr="00106792">
        <w:rPr>
          <w:rFonts w:ascii="Times New Roman" w:eastAsia="Times New Roman" w:hAnsi="Times New Roman"/>
          <w:sz w:val="24"/>
          <w:szCs w:val="24"/>
          <w:u w:val="single"/>
          <w:lang w:eastAsia="ar-SA"/>
        </w:rPr>
        <w:t xml:space="preserve">: </w:t>
      </w:r>
      <w:r w:rsidR="009315E6" w:rsidRPr="00106792">
        <w:rPr>
          <w:rFonts w:ascii="Times New Roman" w:eastAsia="Times New Roman" w:hAnsi="Times New Roman"/>
          <w:sz w:val="24"/>
          <w:szCs w:val="24"/>
          <w:lang w:eastAsia="ar-SA"/>
        </w:rPr>
        <w:t xml:space="preserve"> 2023</w:t>
      </w:r>
      <w:r w:rsidRPr="00106792">
        <w:rPr>
          <w:rFonts w:ascii="Times New Roman" w:eastAsia="Times New Roman" w:hAnsi="Times New Roman"/>
          <w:sz w:val="24"/>
          <w:szCs w:val="24"/>
          <w:lang w:eastAsia="ar-SA"/>
        </w:rPr>
        <w:t xml:space="preserve"> год.</w:t>
      </w:r>
    </w:p>
    <w:p w:rsidR="004E583A" w:rsidRPr="00106792" w:rsidRDefault="004E583A" w:rsidP="004E583A">
      <w:pPr>
        <w:tabs>
          <w:tab w:val="left" w:pos="284"/>
        </w:tabs>
        <w:spacing w:after="0" w:line="240" w:lineRule="auto"/>
        <w:jc w:val="both"/>
        <w:rPr>
          <w:rFonts w:ascii="Times New Roman" w:eastAsia="Times New Roman" w:hAnsi="Times New Roman"/>
          <w:sz w:val="24"/>
          <w:szCs w:val="24"/>
          <w:lang w:eastAsia="ar-SA"/>
        </w:rPr>
      </w:pPr>
      <w:r w:rsidRPr="00106792">
        <w:rPr>
          <w:rFonts w:ascii="Times New Roman" w:eastAsia="Times New Roman" w:hAnsi="Times New Roman"/>
          <w:sz w:val="24"/>
          <w:szCs w:val="24"/>
          <w:lang w:eastAsia="ar-SA"/>
        </w:rPr>
        <w:t xml:space="preserve"> </w:t>
      </w:r>
    </w:p>
    <w:p w:rsidR="004E583A" w:rsidRPr="00106792" w:rsidRDefault="004E583A" w:rsidP="004E583A">
      <w:pPr>
        <w:tabs>
          <w:tab w:val="left" w:pos="284"/>
        </w:tabs>
        <w:adjustRightInd w:val="0"/>
        <w:spacing w:after="0" w:line="240" w:lineRule="auto"/>
        <w:jc w:val="both"/>
        <w:rPr>
          <w:rFonts w:ascii="Times New Roman" w:eastAsia="Times New Roman" w:hAnsi="Times New Roman"/>
          <w:b/>
          <w:sz w:val="24"/>
          <w:szCs w:val="24"/>
          <w:u w:val="single"/>
          <w:lang w:eastAsia="ar-SA"/>
        </w:rPr>
      </w:pPr>
      <w:r w:rsidRPr="00106792">
        <w:rPr>
          <w:rFonts w:ascii="Times New Roman" w:eastAsia="Times New Roman" w:hAnsi="Times New Roman"/>
          <w:b/>
          <w:sz w:val="24"/>
          <w:szCs w:val="24"/>
          <w:u w:val="single"/>
          <w:lang w:eastAsia="ar-SA"/>
        </w:rPr>
        <w:t>4. Цели контрольного мероприятия:</w:t>
      </w:r>
    </w:p>
    <w:p w:rsidR="004E583A" w:rsidRPr="00106792" w:rsidRDefault="004E583A" w:rsidP="004E583A">
      <w:pPr>
        <w:tabs>
          <w:tab w:val="left" w:pos="284"/>
        </w:tabs>
        <w:spacing w:after="0" w:line="240" w:lineRule="auto"/>
        <w:jc w:val="both"/>
        <w:rPr>
          <w:rFonts w:ascii="Times New Roman" w:hAnsi="Times New Roman"/>
          <w:b/>
          <w:sz w:val="24"/>
          <w:szCs w:val="24"/>
        </w:rPr>
      </w:pPr>
      <w:r w:rsidRPr="00106792">
        <w:rPr>
          <w:rFonts w:ascii="Times New Roman" w:hAnsi="Times New Roman"/>
          <w:b/>
          <w:sz w:val="24"/>
          <w:szCs w:val="24"/>
        </w:rPr>
        <w:t>4.1. Цель 1: Установление полноты, достоверности и соответствия годовой бюджетной отчетности главного администратора бюджетных средств:</w:t>
      </w:r>
    </w:p>
    <w:p w:rsidR="004E583A" w:rsidRPr="00106792" w:rsidRDefault="004E583A" w:rsidP="004E583A">
      <w:pPr>
        <w:tabs>
          <w:tab w:val="left" w:pos="284"/>
        </w:tabs>
        <w:spacing w:after="0" w:line="240" w:lineRule="auto"/>
        <w:ind w:firstLine="567"/>
        <w:jc w:val="both"/>
        <w:rPr>
          <w:rFonts w:ascii="Times New Roman" w:hAnsi="Times New Roman"/>
          <w:sz w:val="24"/>
          <w:szCs w:val="24"/>
        </w:rPr>
      </w:pPr>
      <w:r w:rsidRPr="00106792">
        <w:rPr>
          <w:rFonts w:ascii="Times New Roman" w:hAnsi="Times New Roman"/>
          <w:sz w:val="24"/>
          <w:szCs w:val="24"/>
        </w:rPr>
        <w:t>- требованиям бюджетного законодательства;</w:t>
      </w:r>
    </w:p>
    <w:p w:rsidR="004E583A" w:rsidRPr="00106792" w:rsidRDefault="004E583A" w:rsidP="004E583A">
      <w:pPr>
        <w:tabs>
          <w:tab w:val="left" w:pos="284"/>
        </w:tabs>
        <w:spacing w:after="0" w:line="240" w:lineRule="auto"/>
        <w:ind w:firstLine="567"/>
        <w:jc w:val="both"/>
        <w:rPr>
          <w:rFonts w:ascii="Times New Roman" w:hAnsi="Times New Roman"/>
          <w:sz w:val="24"/>
          <w:szCs w:val="24"/>
        </w:rPr>
      </w:pPr>
      <w:r w:rsidRPr="00106792">
        <w:rPr>
          <w:rFonts w:ascii="Times New Roman" w:hAnsi="Times New Roman"/>
          <w:sz w:val="24"/>
          <w:szCs w:val="24"/>
        </w:rPr>
        <w:t xml:space="preserve">- муниципальным правовым актам в </w:t>
      </w:r>
      <w:r w:rsidR="00B447CB" w:rsidRPr="00106792">
        <w:rPr>
          <w:rFonts w:ascii="Times New Roman" w:hAnsi="Times New Roman"/>
          <w:sz w:val="24"/>
          <w:szCs w:val="24"/>
        </w:rPr>
        <w:t>сфере бюджетных правоотношений.</w:t>
      </w:r>
    </w:p>
    <w:p w:rsidR="004E583A" w:rsidRPr="00106792" w:rsidRDefault="004E583A" w:rsidP="004E583A">
      <w:pPr>
        <w:tabs>
          <w:tab w:val="left" w:pos="284"/>
        </w:tabs>
        <w:spacing w:after="0" w:line="240" w:lineRule="auto"/>
        <w:jc w:val="both"/>
        <w:rPr>
          <w:rFonts w:ascii="Times New Roman" w:eastAsia="Times New Roman" w:hAnsi="Times New Roman"/>
          <w:sz w:val="24"/>
          <w:szCs w:val="24"/>
          <w:lang w:eastAsia="ar-SA"/>
        </w:rPr>
      </w:pPr>
      <w:r w:rsidRPr="00106792">
        <w:rPr>
          <w:rFonts w:ascii="Times New Roman" w:eastAsia="Times New Roman" w:hAnsi="Times New Roman"/>
          <w:b/>
          <w:sz w:val="24"/>
          <w:szCs w:val="24"/>
          <w:lang w:eastAsia="ar-SA"/>
        </w:rPr>
        <w:t>5</w:t>
      </w:r>
      <w:r w:rsidRPr="00106792">
        <w:rPr>
          <w:rFonts w:ascii="Times New Roman" w:eastAsia="Times New Roman" w:hAnsi="Times New Roman"/>
          <w:sz w:val="24"/>
          <w:szCs w:val="24"/>
          <w:lang w:eastAsia="ar-SA"/>
        </w:rPr>
        <w:t xml:space="preserve">. </w:t>
      </w:r>
      <w:r w:rsidRPr="00106792">
        <w:rPr>
          <w:rFonts w:ascii="Times New Roman" w:eastAsia="Times New Roman" w:hAnsi="Times New Roman"/>
          <w:b/>
          <w:sz w:val="24"/>
          <w:szCs w:val="24"/>
          <w:u w:val="single"/>
          <w:lang w:eastAsia="ar-SA"/>
        </w:rPr>
        <w:t>Срок проверки</w:t>
      </w:r>
      <w:r w:rsidRPr="00BF6613">
        <w:rPr>
          <w:rFonts w:ascii="Times New Roman" w:eastAsia="Times New Roman" w:hAnsi="Times New Roman"/>
          <w:sz w:val="24"/>
          <w:szCs w:val="24"/>
          <w:lang w:eastAsia="ar-SA"/>
        </w:rPr>
        <w:t xml:space="preserve">: </w:t>
      </w:r>
      <w:r w:rsidR="00013AA6" w:rsidRPr="00BF6613">
        <w:rPr>
          <w:rFonts w:ascii="Times New Roman" w:hAnsi="Times New Roman"/>
          <w:sz w:val="24"/>
          <w:szCs w:val="24"/>
        </w:rPr>
        <w:t xml:space="preserve">с </w:t>
      </w:r>
      <w:r w:rsidR="00B47A1A" w:rsidRPr="00BF6613">
        <w:rPr>
          <w:rFonts w:ascii="Times New Roman" w:hAnsi="Times New Roman"/>
          <w:sz w:val="24"/>
          <w:szCs w:val="24"/>
        </w:rPr>
        <w:t>23</w:t>
      </w:r>
      <w:r w:rsidR="004F3724" w:rsidRPr="00BF6613">
        <w:rPr>
          <w:rFonts w:ascii="Times New Roman" w:hAnsi="Times New Roman"/>
          <w:sz w:val="24"/>
          <w:szCs w:val="24"/>
        </w:rPr>
        <w:t>.05.2023</w:t>
      </w:r>
      <w:r w:rsidR="00013AA6" w:rsidRPr="00BF6613">
        <w:rPr>
          <w:rFonts w:ascii="Times New Roman" w:hAnsi="Times New Roman"/>
          <w:sz w:val="24"/>
          <w:szCs w:val="24"/>
        </w:rPr>
        <w:t xml:space="preserve"> по </w:t>
      </w:r>
      <w:r w:rsidR="00106792" w:rsidRPr="00BF6613">
        <w:rPr>
          <w:rFonts w:ascii="Times New Roman" w:hAnsi="Times New Roman"/>
          <w:sz w:val="24"/>
          <w:szCs w:val="24"/>
        </w:rPr>
        <w:t>20.06.2024</w:t>
      </w:r>
      <w:r w:rsidRPr="00BF6613">
        <w:rPr>
          <w:rFonts w:ascii="Times New Roman" w:hAnsi="Times New Roman"/>
          <w:sz w:val="24"/>
          <w:szCs w:val="24"/>
        </w:rPr>
        <w:t xml:space="preserve"> гг.</w:t>
      </w:r>
    </w:p>
    <w:p w:rsidR="004E583A" w:rsidRPr="00106792" w:rsidRDefault="004E583A" w:rsidP="004E583A">
      <w:pPr>
        <w:shd w:val="clear" w:color="auto" w:fill="FFFFFF"/>
        <w:tabs>
          <w:tab w:val="left" w:pos="284"/>
        </w:tabs>
        <w:spacing w:after="0" w:line="240" w:lineRule="auto"/>
        <w:ind w:firstLine="708"/>
        <w:jc w:val="both"/>
        <w:rPr>
          <w:rFonts w:ascii="Times New Roman" w:hAnsi="Times New Roman"/>
          <w:sz w:val="24"/>
          <w:szCs w:val="24"/>
        </w:rPr>
      </w:pPr>
    </w:p>
    <w:p w:rsidR="004E583A" w:rsidRPr="003A6A57" w:rsidRDefault="004E583A" w:rsidP="003A6A57">
      <w:pPr>
        <w:spacing w:after="0" w:line="240" w:lineRule="auto"/>
        <w:rPr>
          <w:rFonts w:ascii="Times New Roman" w:eastAsia="Times New Roman" w:hAnsi="Times New Roman"/>
          <w:b/>
          <w:sz w:val="24"/>
          <w:szCs w:val="24"/>
          <w:lang w:eastAsia="ar-SA"/>
        </w:rPr>
      </w:pPr>
      <w:r w:rsidRPr="00106792">
        <w:rPr>
          <w:rFonts w:ascii="Times New Roman" w:eastAsia="Times New Roman" w:hAnsi="Times New Roman"/>
          <w:b/>
          <w:sz w:val="24"/>
          <w:szCs w:val="24"/>
          <w:u w:val="single"/>
          <w:lang w:eastAsia="ar-SA"/>
        </w:rPr>
        <w:t>6. Краткая информация об объекте контрольного мероприятия</w:t>
      </w:r>
      <w:r w:rsidRPr="00106792">
        <w:rPr>
          <w:rFonts w:ascii="Times New Roman" w:eastAsia="Times New Roman" w:hAnsi="Times New Roman"/>
          <w:b/>
          <w:sz w:val="24"/>
          <w:szCs w:val="24"/>
          <w:lang w:eastAsia="ar-SA"/>
        </w:rPr>
        <w:t xml:space="preserve">:  </w:t>
      </w:r>
    </w:p>
    <w:p w:rsidR="00B91CFA" w:rsidRPr="003E598F" w:rsidRDefault="00B91CFA" w:rsidP="00B91CFA">
      <w:pPr>
        <w:spacing w:after="0" w:line="240" w:lineRule="auto"/>
        <w:ind w:firstLine="567"/>
        <w:jc w:val="both"/>
        <w:rPr>
          <w:rFonts w:ascii="Times New Roman" w:eastAsia="Times New Roman" w:hAnsi="Times New Roman"/>
          <w:sz w:val="24"/>
          <w:szCs w:val="24"/>
          <w:lang w:eastAsia="ar-SA"/>
        </w:rPr>
      </w:pPr>
      <w:r w:rsidRPr="003E598F">
        <w:rPr>
          <w:rFonts w:ascii="Times New Roman" w:eastAsia="Times New Roman" w:hAnsi="Times New Roman"/>
          <w:sz w:val="24"/>
          <w:szCs w:val="24"/>
          <w:lang w:eastAsia="ar-SA"/>
        </w:rPr>
        <w:t xml:space="preserve">В соответствии со ст. 6 БК РФ, Положением, </w:t>
      </w:r>
      <w:r w:rsidRPr="003E598F">
        <w:rPr>
          <w:rFonts w:ascii="Times New Roman" w:hAnsi="Times New Roman"/>
          <w:sz w:val="24"/>
          <w:szCs w:val="24"/>
        </w:rPr>
        <w:t>утвержденным решением Ханинского поселкового Совета депутатов от 02.04.2019 года № 2-19</w:t>
      </w:r>
      <w:r w:rsidRPr="003E598F">
        <w:rPr>
          <w:rFonts w:ascii="Times New Roman" w:eastAsia="Times New Roman" w:hAnsi="Times New Roman"/>
          <w:sz w:val="24"/>
          <w:szCs w:val="24"/>
          <w:lang w:eastAsia="ar-SA"/>
        </w:rPr>
        <w:t xml:space="preserve">, </w:t>
      </w:r>
      <w:r w:rsidRPr="003E598F">
        <w:rPr>
          <w:rFonts w:ascii="Times New Roman" w:hAnsi="Times New Roman"/>
          <w:sz w:val="24"/>
          <w:szCs w:val="24"/>
        </w:rPr>
        <w:t xml:space="preserve">Поселковая администрация «Поселок Хани» </w:t>
      </w:r>
      <w:r w:rsidRPr="003E598F">
        <w:rPr>
          <w:rFonts w:ascii="Times New Roman" w:eastAsia="Times New Roman" w:hAnsi="Times New Roman"/>
          <w:sz w:val="24"/>
          <w:szCs w:val="24"/>
          <w:lang w:eastAsia="ar-SA"/>
        </w:rPr>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654.  </w:t>
      </w:r>
    </w:p>
    <w:p w:rsidR="00B91CFA" w:rsidRPr="003E598F" w:rsidRDefault="00B91CFA" w:rsidP="00B91CFA">
      <w:pPr>
        <w:spacing w:after="0" w:line="240" w:lineRule="auto"/>
        <w:ind w:firstLine="709"/>
        <w:rPr>
          <w:rFonts w:ascii="Times New Roman" w:eastAsia="Times New Roman" w:hAnsi="Times New Roman"/>
          <w:sz w:val="24"/>
          <w:szCs w:val="24"/>
          <w:lang w:eastAsia="ar-SA"/>
        </w:rPr>
      </w:pPr>
      <w:r w:rsidRPr="003E598F">
        <w:rPr>
          <w:rFonts w:ascii="Times New Roman" w:eastAsia="Times New Roman" w:hAnsi="Times New Roman"/>
          <w:sz w:val="24"/>
          <w:szCs w:val="24"/>
          <w:u w:val="single"/>
          <w:lang w:eastAsia="ar-SA"/>
        </w:rPr>
        <w:t>Подведомственные учреждения</w:t>
      </w:r>
      <w:r w:rsidRPr="003E598F">
        <w:rPr>
          <w:rFonts w:ascii="Times New Roman" w:eastAsia="Times New Roman" w:hAnsi="Times New Roman"/>
          <w:sz w:val="24"/>
          <w:szCs w:val="24"/>
          <w:lang w:eastAsia="ar-SA"/>
        </w:rPr>
        <w:t>:</w:t>
      </w:r>
    </w:p>
    <w:p w:rsidR="00B91CFA" w:rsidRPr="003E598F" w:rsidRDefault="00B91CFA" w:rsidP="00B91CFA">
      <w:pPr>
        <w:spacing w:line="240" w:lineRule="auto"/>
        <w:jc w:val="both"/>
        <w:rPr>
          <w:rFonts w:ascii="Times New Roman" w:eastAsia="Times New Roman" w:hAnsi="Times New Roman"/>
          <w:sz w:val="24"/>
          <w:szCs w:val="24"/>
          <w:lang w:eastAsia="ru-RU"/>
        </w:rPr>
      </w:pPr>
      <w:r w:rsidRPr="003E598F">
        <w:rPr>
          <w:rFonts w:ascii="Times New Roman" w:eastAsia="Times New Roman" w:hAnsi="Times New Roman"/>
          <w:sz w:val="24"/>
          <w:szCs w:val="24"/>
          <w:lang w:eastAsia="ru-RU"/>
        </w:rPr>
        <w:t xml:space="preserve">- Муниципальное казенное учреждение культуры Дом культуры «Эдельвейс» </w:t>
      </w:r>
      <w:proofErr w:type="spellStart"/>
      <w:r w:rsidRPr="003E598F">
        <w:rPr>
          <w:rFonts w:ascii="Times New Roman" w:eastAsia="Times New Roman" w:hAnsi="Times New Roman"/>
          <w:sz w:val="24"/>
          <w:szCs w:val="24"/>
          <w:lang w:eastAsia="ru-RU"/>
        </w:rPr>
        <w:t>п</w:t>
      </w:r>
      <w:proofErr w:type="gramStart"/>
      <w:r w:rsidRPr="003E598F">
        <w:rPr>
          <w:rFonts w:ascii="Times New Roman" w:eastAsia="Times New Roman" w:hAnsi="Times New Roman"/>
          <w:sz w:val="24"/>
          <w:szCs w:val="24"/>
          <w:lang w:eastAsia="ru-RU"/>
        </w:rPr>
        <w:t>.Х</w:t>
      </w:r>
      <w:proofErr w:type="gramEnd"/>
      <w:r w:rsidRPr="003E598F">
        <w:rPr>
          <w:rFonts w:ascii="Times New Roman" w:eastAsia="Times New Roman" w:hAnsi="Times New Roman"/>
          <w:sz w:val="24"/>
          <w:szCs w:val="24"/>
          <w:lang w:eastAsia="ru-RU"/>
        </w:rPr>
        <w:t>ани</w:t>
      </w:r>
      <w:proofErr w:type="spellEnd"/>
      <w:r w:rsidRPr="003E598F">
        <w:rPr>
          <w:rFonts w:ascii="Times New Roman" w:eastAsia="Times New Roman" w:hAnsi="Times New Roman"/>
          <w:sz w:val="24"/>
          <w:szCs w:val="24"/>
          <w:lang w:eastAsia="ru-RU"/>
        </w:rPr>
        <w:t>. Учреждение является получателем бюджетных средств, финансируется за счет средств  бюджета Поселковой администрации городского поселения "Поселок Хани" Нерюнгринского района.</w:t>
      </w:r>
    </w:p>
    <w:p w:rsidR="00B91CFA" w:rsidRPr="000D4165" w:rsidRDefault="00B91CFA" w:rsidP="00B91CFA">
      <w:pPr>
        <w:spacing w:after="0" w:line="240" w:lineRule="auto"/>
        <w:ind w:firstLine="709"/>
        <w:jc w:val="both"/>
        <w:rPr>
          <w:rFonts w:ascii="Times New Roman" w:hAnsi="Times New Roman"/>
          <w:sz w:val="24"/>
          <w:szCs w:val="24"/>
        </w:rPr>
      </w:pPr>
      <w:r w:rsidRPr="000D4165">
        <w:rPr>
          <w:rFonts w:ascii="Times New Roman" w:hAnsi="Times New Roman"/>
          <w:sz w:val="24"/>
          <w:szCs w:val="24"/>
        </w:rPr>
        <w:t xml:space="preserve">Консолидированный отчет Поселковой администрации «Поселок Хани» </w:t>
      </w:r>
      <w:r w:rsidR="003E598F" w:rsidRPr="000D4165">
        <w:rPr>
          <w:rFonts w:ascii="Times New Roman" w:hAnsi="Times New Roman"/>
          <w:bCs/>
          <w:spacing w:val="3"/>
          <w:sz w:val="24"/>
          <w:szCs w:val="24"/>
        </w:rPr>
        <w:t>за 2023</w:t>
      </w:r>
      <w:r w:rsidRPr="000D4165">
        <w:rPr>
          <w:rFonts w:ascii="Times New Roman" w:hAnsi="Times New Roman"/>
          <w:bCs/>
          <w:spacing w:val="3"/>
          <w:sz w:val="24"/>
          <w:szCs w:val="24"/>
        </w:rPr>
        <w:t xml:space="preserve"> год</w:t>
      </w:r>
      <w:r w:rsidRPr="000D4165">
        <w:rPr>
          <w:rFonts w:ascii="Times New Roman" w:hAnsi="Times New Roman"/>
          <w:sz w:val="24"/>
          <w:szCs w:val="24"/>
        </w:rPr>
        <w:t xml:space="preserve"> с пояснительной запиской поступил в Контрольно-счетную палату МО «Нерюнгринский район» </w:t>
      </w:r>
      <w:r w:rsidR="00073B66">
        <w:rPr>
          <w:rFonts w:ascii="Times New Roman" w:hAnsi="Times New Roman"/>
          <w:sz w:val="24"/>
          <w:szCs w:val="24"/>
        </w:rPr>
        <w:t>с нарушением сроков</w:t>
      </w:r>
      <w:r w:rsidRPr="000D4165">
        <w:rPr>
          <w:rFonts w:ascii="Times New Roman" w:hAnsi="Times New Roman"/>
          <w:sz w:val="24"/>
          <w:szCs w:val="24"/>
        </w:rPr>
        <w:t xml:space="preserve"> в следующей комплектации:</w:t>
      </w:r>
    </w:p>
    <w:p w:rsidR="00B91CFA" w:rsidRPr="00C9642B" w:rsidRDefault="00C3156D" w:rsidP="00B91CFA">
      <w:pPr>
        <w:spacing w:after="0" w:line="240" w:lineRule="auto"/>
        <w:jc w:val="both"/>
        <w:rPr>
          <w:rFonts w:ascii="Times New Roman" w:hAnsi="Times New Roman"/>
          <w:sz w:val="24"/>
          <w:szCs w:val="24"/>
        </w:rPr>
      </w:pPr>
      <w:r w:rsidRPr="000D4165">
        <w:rPr>
          <w:rFonts w:ascii="Times New Roman" w:hAnsi="Times New Roman"/>
          <w:sz w:val="24"/>
          <w:szCs w:val="24"/>
        </w:rPr>
        <w:t xml:space="preserve">1. </w:t>
      </w:r>
      <w:r w:rsidR="00B91CFA" w:rsidRPr="000D4165">
        <w:rPr>
          <w:rFonts w:ascii="Times New Roman" w:hAnsi="Times New Roman"/>
          <w:sz w:val="24"/>
          <w:szCs w:val="24"/>
        </w:rPr>
        <w:t>Баланс главного распорядителя, распорядителя</w:t>
      </w:r>
      <w:r w:rsidR="00B91CFA" w:rsidRPr="00C9642B">
        <w:rPr>
          <w:rFonts w:ascii="Times New Roman" w:hAnsi="Times New Roman"/>
          <w:sz w:val="24"/>
          <w:szCs w:val="24"/>
        </w:rPr>
        <w:t>,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B91CFA" w:rsidRPr="00C9642B" w:rsidRDefault="00C3156D" w:rsidP="00B91CFA">
      <w:pPr>
        <w:spacing w:after="0" w:line="240" w:lineRule="auto"/>
        <w:jc w:val="both"/>
        <w:rPr>
          <w:rFonts w:ascii="Times New Roman" w:hAnsi="Times New Roman"/>
          <w:sz w:val="24"/>
          <w:szCs w:val="24"/>
        </w:rPr>
      </w:pPr>
      <w:r>
        <w:rPr>
          <w:rFonts w:ascii="Times New Roman" w:hAnsi="Times New Roman"/>
          <w:sz w:val="24"/>
          <w:szCs w:val="24"/>
        </w:rPr>
        <w:t xml:space="preserve">2. </w:t>
      </w:r>
      <w:r w:rsidR="00B91CFA" w:rsidRPr="00C9642B">
        <w:rPr>
          <w:rFonts w:ascii="Times New Roman" w:hAnsi="Times New Roman"/>
          <w:sz w:val="24"/>
          <w:szCs w:val="24"/>
        </w:rPr>
        <w:t>Справка по заключению счетов бюджетного учета отчетного финансового года (ф.0503110);</w:t>
      </w:r>
    </w:p>
    <w:p w:rsidR="00B91CFA" w:rsidRPr="00C9642B" w:rsidRDefault="00C3156D" w:rsidP="00B91CFA">
      <w:pPr>
        <w:spacing w:after="0" w:line="240" w:lineRule="auto"/>
        <w:jc w:val="both"/>
        <w:rPr>
          <w:rFonts w:ascii="Times New Roman" w:hAnsi="Times New Roman"/>
          <w:sz w:val="24"/>
          <w:szCs w:val="24"/>
        </w:rPr>
      </w:pPr>
      <w:r>
        <w:rPr>
          <w:rFonts w:ascii="Times New Roman" w:hAnsi="Times New Roman"/>
          <w:sz w:val="24"/>
          <w:szCs w:val="24"/>
        </w:rPr>
        <w:t xml:space="preserve">3. </w:t>
      </w:r>
      <w:r w:rsidR="00B91CFA" w:rsidRPr="00C9642B">
        <w:rPr>
          <w:rFonts w:ascii="Times New Roman" w:hAnsi="Times New Roman"/>
          <w:sz w:val="24"/>
          <w:szCs w:val="24"/>
        </w:rPr>
        <w:t xml:space="preserve"> Отчет об исполнении бюджета (ф.0503117);</w:t>
      </w:r>
    </w:p>
    <w:p w:rsidR="00B91CFA" w:rsidRPr="00C9642B" w:rsidRDefault="00C3156D" w:rsidP="00B91CFA">
      <w:pPr>
        <w:spacing w:after="0" w:line="240" w:lineRule="auto"/>
        <w:jc w:val="both"/>
        <w:rPr>
          <w:rFonts w:ascii="Times New Roman" w:hAnsi="Times New Roman"/>
          <w:sz w:val="24"/>
          <w:szCs w:val="24"/>
        </w:rPr>
      </w:pPr>
      <w:r>
        <w:rPr>
          <w:rFonts w:ascii="Times New Roman" w:hAnsi="Times New Roman"/>
          <w:sz w:val="24"/>
          <w:szCs w:val="24"/>
        </w:rPr>
        <w:t xml:space="preserve">4. </w:t>
      </w:r>
      <w:r w:rsidR="00B91CFA" w:rsidRPr="00C9642B">
        <w:rPr>
          <w:rFonts w:ascii="Times New Roman" w:hAnsi="Times New Roman"/>
          <w:sz w:val="24"/>
          <w:szCs w:val="24"/>
        </w:rPr>
        <w:t xml:space="preserve"> Баланс исполнения бюджета (</w:t>
      </w:r>
      <w:hyperlink r:id="rId9" w:anchor="/document/12181732/entry/503120" w:history="1">
        <w:r w:rsidR="00B91CFA" w:rsidRPr="00C9642B">
          <w:rPr>
            <w:rFonts w:ascii="Times New Roman" w:hAnsi="Times New Roman"/>
            <w:sz w:val="24"/>
            <w:szCs w:val="24"/>
          </w:rPr>
          <w:t>ф. 0503120</w:t>
        </w:r>
      </w:hyperlink>
      <w:r w:rsidR="00B91CFA" w:rsidRPr="00C9642B">
        <w:rPr>
          <w:rFonts w:ascii="Times New Roman" w:hAnsi="Times New Roman"/>
          <w:sz w:val="24"/>
          <w:szCs w:val="24"/>
        </w:rPr>
        <w:t>);</w:t>
      </w:r>
    </w:p>
    <w:p w:rsidR="00B91CFA" w:rsidRPr="00C9642B" w:rsidRDefault="00C3156D" w:rsidP="00B91CFA">
      <w:pPr>
        <w:spacing w:after="0" w:line="240" w:lineRule="auto"/>
        <w:jc w:val="both"/>
        <w:rPr>
          <w:rFonts w:ascii="Times New Roman" w:hAnsi="Times New Roman"/>
          <w:sz w:val="24"/>
          <w:szCs w:val="24"/>
        </w:rPr>
      </w:pPr>
      <w:r>
        <w:rPr>
          <w:rFonts w:ascii="Times New Roman" w:hAnsi="Times New Roman"/>
          <w:sz w:val="24"/>
          <w:szCs w:val="24"/>
        </w:rPr>
        <w:t xml:space="preserve">5. </w:t>
      </w:r>
      <w:r w:rsidR="00B91CFA" w:rsidRPr="00C9642B">
        <w:rPr>
          <w:rFonts w:ascii="Times New Roman" w:hAnsi="Times New Roman"/>
          <w:sz w:val="24"/>
          <w:szCs w:val="24"/>
        </w:rPr>
        <w:t>Отчет о финансовых результатах деятельности (ф.0503121);</w:t>
      </w:r>
    </w:p>
    <w:p w:rsidR="00B91CFA" w:rsidRPr="00C9642B" w:rsidRDefault="00C3156D" w:rsidP="00B91CFA">
      <w:pPr>
        <w:spacing w:after="0" w:line="240" w:lineRule="auto"/>
        <w:jc w:val="both"/>
        <w:rPr>
          <w:rFonts w:ascii="Times New Roman" w:hAnsi="Times New Roman"/>
          <w:sz w:val="24"/>
          <w:szCs w:val="24"/>
        </w:rPr>
      </w:pPr>
      <w:r>
        <w:rPr>
          <w:rFonts w:ascii="Times New Roman" w:hAnsi="Times New Roman"/>
          <w:sz w:val="24"/>
          <w:szCs w:val="24"/>
        </w:rPr>
        <w:t xml:space="preserve">6. </w:t>
      </w:r>
      <w:r w:rsidR="00B91CFA" w:rsidRPr="00C9642B">
        <w:rPr>
          <w:rFonts w:ascii="Times New Roman" w:hAnsi="Times New Roman"/>
          <w:sz w:val="24"/>
          <w:szCs w:val="24"/>
        </w:rPr>
        <w:t>Отчет о движении денежных средств (ф.0503123);</w:t>
      </w:r>
    </w:p>
    <w:p w:rsidR="00B91CFA" w:rsidRPr="00C9642B" w:rsidRDefault="00C3156D" w:rsidP="00B91CFA">
      <w:pPr>
        <w:spacing w:after="0" w:line="240" w:lineRule="auto"/>
        <w:jc w:val="both"/>
        <w:rPr>
          <w:rFonts w:ascii="Times New Roman" w:hAnsi="Times New Roman"/>
          <w:sz w:val="24"/>
          <w:szCs w:val="24"/>
        </w:rPr>
      </w:pPr>
      <w:r>
        <w:rPr>
          <w:rFonts w:ascii="Times New Roman" w:hAnsi="Times New Roman"/>
          <w:sz w:val="24"/>
          <w:szCs w:val="24"/>
        </w:rPr>
        <w:t xml:space="preserve">7. </w:t>
      </w:r>
      <w:r w:rsidR="00B91CFA" w:rsidRPr="00C9642B">
        <w:rPr>
          <w:rFonts w:ascii="Times New Roman" w:hAnsi="Times New Roman"/>
          <w:sz w:val="24"/>
          <w:szCs w:val="24"/>
        </w:rPr>
        <w:t>Отчет о кассовом поступлении и выбытии бюджетных средств (</w:t>
      </w:r>
      <w:hyperlink r:id="rId10" w:anchor="/document/12181732/entry/503124" w:history="1">
        <w:r w:rsidR="00B91CFA" w:rsidRPr="00C9642B">
          <w:rPr>
            <w:rFonts w:ascii="Times New Roman" w:hAnsi="Times New Roman"/>
            <w:sz w:val="24"/>
            <w:szCs w:val="24"/>
          </w:rPr>
          <w:t>ф. 0503124</w:t>
        </w:r>
      </w:hyperlink>
      <w:r w:rsidR="00B91CFA" w:rsidRPr="00C9642B">
        <w:rPr>
          <w:rFonts w:ascii="Times New Roman" w:hAnsi="Times New Roman"/>
          <w:sz w:val="24"/>
          <w:szCs w:val="24"/>
        </w:rPr>
        <w:t>);</w:t>
      </w:r>
    </w:p>
    <w:p w:rsidR="00B91CFA" w:rsidRPr="00C9642B" w:rsidRDefault="00C3156D" w:rsidP="00B91CFA">
      <w:pPr>
        <w:spacing w:after="0" w:line="240" w:lineRule="auto"/>
        <w:jc w:val="both"/>
        <w:rPr>
          <w:rFonts w:ascii="Times New Roman" w:hAnsi="Times New Roman"/>
          <w:sz w:val="24"/>
          <w:szCs w:val="24"/>
        </w:rPr>
      </w:pPr>
      <w:r>
        <w:rPr>
          <w:rFonts w:ascii="Times New Roman" w:hAnsi="Times New Roman"/>
          <w:sz w:val="24"/>
          <w:szCs w:val="24"/>
        </w:rPr>
        <w:t xml:space="preserve">8. </w:t>
      </w:r>
      <w:r w:rsidR="00B91CFA" w:rsidRPr="00C9642B">
        <w:rPr>
          <w:rFonts w:ascii="Times New Roman" w:hAnsi="Times New Roman"/>
          <w:sz w:val="24"/>
          <w:szCs w:val="24"/>
        </w:rPr>
        <w:t>Справка по консолидируемым расчетам (ф.0503125);</w:t>
      </w:r>
    </w:p>
    <w:p w:rsidR="00B91CFA" w:rsidRPr="00C9642B" w:rsidRDefault="00C3156D" w:rsidP="00B91CFA">
      <w:pPr>
        <w:tabs>
          <w:tab w:val="left" w:pos="142"/>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9. </w:t>
      </w:r>
      <w:r w:rsidR="00B91CFA" w:rsidRPr="00C9642B">
        <w:rPr>
          <w:rFonts w:ascii="Times New Roman" w:hAnsi="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B91CFA" w:rsidRPr="00C9642B" w:rsidRDefault="00C3156D" w:rsidP="00B91CFA">
      <w:pPr>
        <w:spacing w:after="0" w:line="240" w:lineRule="auto"/>
        <w:jc w:val="both"/>
        <w:rPr>
          <w:rFonts w:ascii="Times New Roman" w:hAnsi="Times New Roman"/>
          <w:sz w:val="24"/>
          <w:szCs w:val="24"/>
        </w:rPr>
      </w:pPr>
      <w:r>
        <w:rPr>
          <w:rFonts w:ascii="Times New Roman" w:hAnsi="Times New Roman"/>
          <w:sz w:val="24"/>
          <w:szCs w:val="24"/>
        </w:rPr>
        <w:t xml:space="preserve">10. </w:t>
      </w:r>
      <w:r w:rsidR="00B91CFA" w:rsidRPr="00C9642B">
        <w:rPr>
          <w:rFonts w:ascii="Times New Roman" w:hAnsi="Times New Roman"/>
          <w:sz w:val="24"/>
          <w:szCs w:val="24"/>
        </w:rPr>
        <w:t>Отчет о бюджетных обязательствах (</w:t>
      </w:r>
      <w:hyperlink r:id="rId11" w:anchor="/document/12181732/entry/503128" w:history="1">
        <w:r w:rsidR="00B91CFA" w:rsidRPr="00C9642B">
          <w:rPr>
            <w:rFonts w:ascii="Times New Roman" w:hAnsi="Times New Roman"/>
            <w:sz w:val="24"/>
            <w:szCs w:val="24"/>
          </w:rPr>
          <w:t>ф. 0503128</w:t>
        </w:r>
      </w:hyperlink>
      <w:r w:rsidR="00B91CFA" w:rsidRPr="00C9642B">
        <w:rPr>
          <w:rFonts w:ascii="Times New Roman" w:hAnsi="Times New Roman"/>
          <w:sz w:val="24"/>
          <w:szCs w:val="24"/>
        </w:rPr>
        <w:t>);</w:t>
      </w:r>
    </w:p>
    <w:p w:rsidR="00B91CFA" w:rsidRDefault="00C3156D" w:rsidP="00B91CFA">
      <w:pPr>
        <w:spacing w:after="0" w:line="240" w:lineRule="auto"/>
        <w:jc w:val="both"/>
        <w:rPr>
          <w:rFonts w:ascii="Times New Roman" w:hAnsi="Times New Roman"/>
          <w:sz w:val="24"/>
          <w:szCs w:val="24"/>
        </w:rPr>
      </w:pPr>
      <w:r>
        <w:rPr>
          <w:rFonts w:ascii="Times New Roman" w:hAnsi="Times New Roman"/>
          <w:sz w:val="24"/>
          <w:szCs w:val="24"/>
        </w:rPr>
        <w:t xml:space="preserve">11. </w:t>
      </w:r>
      <w:r w:rsidR="00B91CFA" w:rsidRPr="00C9642B">
        <w:rPr>
          <w:rFonts w:ascii="Times New Roman" w:hAnsi="Times New Roman"/>
          <w:sz w:val="24"/>
          <w:szCs w:val="24"/>
        </w:rPr>
        <w:t>Баланс по поступления и выбытиям бюджетных средств (ф.0503140).</w:t>
      </w:r>
    </w:p>
    <w:p w:rsidR="00AA780C" w:rsidRPr="00C9642B" w:rsidRDefault="00950877" w:rsidP="00B91CFA">
      <w:pPr>
        <w:spacing w:after="0" w:line="240" w:lineRule="auto"/>
        <w:jc w:val="both"/>
        <w:rPr>
          <w:rFonts w:ascii="Times New Roman" w:hAnsi="Times New Roman"/>
          <w:sz w:val="24"/>
          <w:szCs w:val="24"/>
        </w:rPr>
      </w:pPr>
      <w:r>
        <w:rPr>
          <w:rFonts w:ascii="Times New Roman" w:hAnsi="Times New Roman"/>
          <w:sz w:val="24"/>
          <w:szCs w:val="24"/>
        </w:rPr>
        <w:t xml:space="preserve">12. </w:t>
      </w:r>
      <w:r w:rsidR="00AA780C">
        <w:rPr>
          <w:rFonts w:ascii="Times New Roman" w:hAnsi="Times New Roman"/>
          <w:sz w:val="24"/>
          <w:szCs w:val="24"/>
        </w:rPr>
        <w:t>Пояснительная записка:</w:t>
      </w:r>
    </w:p>
    <w:p w:rsidR="00AA780C" w:rsidRPr="005D4364" w:rsidRDefault="00AA780C" w:rsidP="00AA780C">
      <w:pPr>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 xml:space="preserve">  - </w:t>
      </w:r>
      <w:r w:rsidRPr="005D4364">
        <w:rPr>
          <w:rFonts w:ascii="Times New Roman" w:eastAsia="Times New Roman" w:hAnsi="Times New Roman"/>
          <w:sz w:val="24"/>
          <w:szCs w:val="24"/>
          <w:lang w:eastAsia="ru-RU"/>
        </w:rPr>
        <w:t>Титульный лист;</w:t>
      </w:r>
    </w:p>
    <w:p w:rsidR="00AA780C" w:rsidRPr="005D4364" w:rsidRDefault="00AA780C" w:rsidP="00AA780C">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 Таблица 3;</w:t>
      </w:r>
    </w:p>
    <w:p w:rsidR="00AA780C" w:rsidRPr="005D4364" w:rsidRDefault="00AA780C" w:rsidP="00AA780C">
      <w:pPr>
        <w:spacing w:after="0" w:line="240" w:lineRule="auto"/>
        <w:contextualSpacing/>
        <w:jc w:val="both"/>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 Сведения об исполнении бюджета ф. 0503164;</w:t>
      </w:r>
    </w:p>
    <w:p w:rsidR="00AA780C" w:rsidRPr="005D4364" w:rsidRDefault="00AA780C" w:rsidP="00AA780C">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 Сведения о движении нефинансовых активов ф. 0503168;</w:t>
      </w:r>
    </w:p>
    <w:p w:rsidR="00AA780C" w:rsidRPr="005D4364" w:rsidRDefault="00AA780C" w:rsidP="00AA780C">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 - Сведения по дебиторской и кредиторской задолженности ф. 0503169;</w:t>
      </w:r>
    </w:p>
    <w:p w:rsidR="00AA780C" w:rsidRPr="005D4364" w:rsidRDefault="00AA780C" w:rsidP="00AA780C">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D4364">
        <w:rPr>
          <w:rFonts w:ascii="Times New Roman" w:eastAsia="Times New Roman" w:hAnsi="Times New Roman"/>
          <w:sz w:val="24"/>
          <w:szCs w:val="24"/>
          <w:lang w:eastAsia="ru-RU"/>
        </w:rPr>
        <w:t xml:space="preserve"> - Сведения о финансовых вложениях получателя бюджетных средств, администратора источников финансирования дефицита бюджета ф. 0503171;</w:t>
      </w:r>
    </w:p>
    <w:p w:rsidR="00AA780C" w:rsidRPr="005D4364" w:rsidRDefault="00AA780C" w:rsidP="00AA780C">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 Сведения о государственном (муниципальном) долге, предоставленных бюджетных кредитах ф. 0503172;</w:t>
      </w:r>
    </w:p>
    <w:p w:rsidR="00AA780C" w:rsidRDefault="00AA780C" w:rsidP="00AA780C">
      <w:pPr>
        <w:spacing w:after="0" w:line="240" w:lineRule="auto"/>
        <w:contextualSpacing/>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 xml:space="preserve">  - Сведения о принятых и неисполненных обязательствах получате</w:t>
      </w:r>
      <w:r w:rsidR="0074532F">
        <w:rPr>
          <w:rFonts w:ascii="Times New Roman" w:eastAsia="Times New Roman" w:hAnsi="Times New Roman"/>
          <w:sz w:val="24"/>
          <w:szCs w:val="24"/>
          <w:lang w:eastAsia="ru-RU"/>
        </w:rPr>
        <w:t>ля бюджетных средств ф. 0503175;</w:t>
      </w:r>
    </w:p>
    <w:p w:rsidR="00A53A14" w:rsidRDefault="0074532F" w:rsidP="00F97A4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D4165" w:rsidRPr="000D4165">
        <w:rPr>
          <w:rFonts w:ascii="Times New Roman" w:hAnsi="Times New Roman"/>
          <w:sz w:val="24"/>
          <w:szCs w:val="24"/>
        </w:rPr>
        <w:t>Сведения об остатках денежных средств на счетах получателя бюджетных средств</w:t>
      </w:r>
      <w:r w:rsidR="000D4165">
        <w:rPr>
          <w:rFonts w:ascii="Times New Roman" w:hAnsi="Times New Roman"/>
          <w:sz w:val="24"/>
          <w:szCs w:val="24"/>
        </w:rPr>
        <w:t xml:space="preserve"> </w:t>
      </w:r>
      <w:hyperlink r:id="rId12" w:anchor="/document/12181732/entry/503178" w:history="1">
        <w:r w:rsidR="000D4165" w:rsidRPr="000D4165">
          <w:rPr>
            <w:rFonts w:ascii="Times New Roman" w:hAnsi="Times New Roman"/>
            <w:sz w:val="24"/>
            <w:szCs w:val="24"/>
          </w:rPr>
          <w:t>ф. 0503178</w:t>
        </w:r>
      </w:hyperlink>
      <w:r w:rsidR="000D4165">
        <w:rPr>
          <w:rFonts w:ascii="Times New Roman" w:hAnsi="Times New Roman"/>
          <w:sz w:val="24"/>
          <w:szCs w:val="24"/>
        </w:rPr>
        <w:t>.</w:t>
      </w:r>
    </w:p>
    <w:p w:rsidR="00F97A4E" w:rsidRPr="00F97A4E" w:rsidRDefault="00F97A4E" w:rsidP="00F97A4E">
      <w:pPr>
        <w:spacing w:after="0" w:line="240" w:lineRule="auto"/>
        <w:contextualSpacing/>
        <w:jc w:val="both"/>
        <w:rPr>
          <w:rFonts w:ascii="Times New Roman" w:eastAsia="Times New Roman" w:hAnsi="Times New Roman"/>
          <w:sz w:val="24"/>
          <w:szCs w:val="24"/>
          <w:lang w:eastAsia="ru-RU"/>
        </w:rPr>
      </w:pPr>
    </w:p>
    <w:p w:rsidR="00A53A14" w:rsidRPr="00F97A4E" w:rsidRDefault="00A53A14" w:rsidP="00A53A14">
      <w:pPr>
        <w:autoSpaceDE w:val="0"/>
        <w:autoSpaceDN w:val="0"/>
        <w:adjustRightInd w:val="0"/>
        <w:spacing w:after="0" w:line="240" w:lineRule="auto"/>
        <w:ind w:firstLine="708"/>
        <w:jc w:val="both"/>
        <w:rPr>
          <w:rFonts w:ascii="Times New Roman" w:hAnsi="Times New Roman"/>
          <w:sz w:val="24"/>
          <w:szCs w:val="24"/>
        </w:rPr>
      </w:pPr>
      <w:r w:rsidRPr="00F97A4E">
        <w:rPr>
          <w:rFonts w:ascii="Times New Roman" w:hAnsi="Times New Roman"/>
          <w:sz w:val="24"/>
          <w:szCs w:val="24"/>
        </w:rPr>
        <w:t xml:space="preserve">Администрацией городского поселения «Поселок Хани», как главным администратором, </w:t>
      </w:r>
      <w:r w:rsidR="006E5F35" w:rsidRPr="00F97A4E">
        <w:rPr>
          <w:rFonts w:ascii="Times New Roman" w:hAnsi="Times New Roman"/>
          <w:sz w:val="24"/>
          <w:szCs w:val="24"/>
        </w:rPr>
        <w:t xml:space="preserve">главным </w:t>
      </w:r>
      <w:r w:rsidRPr="00F97A4E">
        <w:rPr>
          <w:rFonts w:ascii="Times New Roman" w:hAnsi="Times New Roman"/>
          <w:sz w:val="24"/>
          <w:szCs w:val="24"/>
        </w:rPr>
        <w:t>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A53A14" w:rsidRPr="00F97A4E" w:rsidRDefault="00A53A14" w:rsidP="00A53A14">
      <w:pPr>
        <w:spacing w:after="0" w:line="240" w:lineRule="auto"/>
        <w:ind w:firstLine="709"/>
        <w:jc w:val="both"/>
        <w:rPr>
          <w:rFonts w:ascii="Times New Roman" w:eastAsia="Times New Roman" w:hAnsi="Times New Roman"/>
          <w:sz w:val="24"/>
          <w:szCs w:val="24"/>
          <w:lang w:eastAsia="ru-RU"/>
        </w:rPr>
      </w:pPr>
      <w:r w:rsidRPr="00F97A4E">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A53A14" w:rsidRPr="00F97A4E" w:rsidRDefault="00A53A14" w:rsidP="00A53A14">
      <w:pPr>
        <w:spacing w:after="0" w:line="240" w:lineRule="auto"/>
        <w:ind w:firstLine="709"/>
        <w:jc w:val="both"/>
        <w:rPr>
          <w:rFonts w:ascii="Times New Roman" w:eastAsia="Times New Roman" w:hAnsi="Times New Roman"/>
          <w:sz w:val="24"/>
          <w:szCs w:val="24"/>
          <w:lang w:eastAsia="ru-RU"/>
        </w:rPr>
      </w:pPr>
      <w:r w:rsidRPr="00F97A4E">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A53A14" w:rsidRDefault="00A53A14" w:rsidP="00A53A14">
      <w:pPr>
        <w:spacing w:after="0" w:line="240" w:lineRule="auto"/>
        <w:ind w:firstLine="709"/>
        <w:jc w:val="both"/>
        <w:rPr>
          <w:rFonts w:ascii="Times New Roman" w:hAnsi="Times New Roman"/>
          <w:sz w:val="24"/>
          <w:szCs w:val="24"/>
        </w:rPr>
      </w:pPr>
      <w:r w:rsidRPr="00F97A4E">
        <w:rPr>
          <w:rFonts w:ascii="Times New Roman" w:eastAsia="Times New Roman" w:hAnsi="Times New Roman"/>
          <w:sz w:val="24"/>
          <w:szCs w:val="24"/>
          <w:lang w:eastAsia="ru-RU"/>
        </w:rPr>
        <w:t xml:space="preserve">В соответствии со статьей 264.2 БК РФ  </w:t>
      </w:r>
      <w:r w:rsidRPr="00F97A4E">
        <w:rPr>
          <w:rFonts w:ascii="Times New Roman" w:hAnsi="Times New Roman"/>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F97A4E">
        <w:rPr>
          <w:rFonts w:ascii="Times New Roman" w:hAnsi="Times New Roman"/>
          <w:sz w:val="24"/>
          <w:szCs w:val="24"/>
          <w:u w:val="single"/>
        </w:rPr>
        <w:t>подведомственными получателями (распорядителями) бюджетных средств</w:t>
      </w:r>
      <w:r w:rsidRPr="00F97A4E">
        <w:rPr>
          <w:rFonts w:ascii="Times New Roman" w:hAnsi="Times New Roman"/>
          <w:sz w:val="24"/>
          <w:szCs w:val="24"/>
        </w:rPr>
        <w:t>, администраторами доходов бюджета, администраторами источников финансирования дефицита бюджета.</w:t>
      </w:r>
    </w:p>
    <w:p w:rsidR="003D6102" w:rsidRPr="00256E6B" w:rsidRDefault="003D6102" w:rsidP="003D6102">
      <w:pPr>
        <w:spacing w:after="0" w:line="240" w:lineRule="auto"/>
        <w:ind w:firstLine="708"/>
        <w:jc w:val="both"/>
        <w:rPr>
          <w:rFonts w:ascii="Times New Roman" w:eastAsiaTheme="minorHAnsi" w:hAnsi="Times New Roman"/>
          <w:sz w:val="24"/>
          <w:szCs w:val="24"/>
        </w:rPr>
      </w:pPr>
      <w:r w:rsidRPr="00256E6B">
        <w:rPr>
          <w:rFonts w:ascii="Times New Roman" w:hAnsi="Times New Roman"/>
          <w:b/>
          <w:sz w:val="24"/>
          <w:szCs w:val="24"/>
        </w:rPr>
        <w:t>В нарушение</w:t>
      </w:r>
      <w:r w:rsidRPr="00256E6B">
        <w:rPr>
          <w:rFonts w:ascii="Times New Roman" w:hAnsi="Times New Roman"/>
          <w:sz w:val="24"/>
          <w:szCs w:val="24"/>
        </w:rPr>
        <w:t xml:space="preserve"> норм, установленных статьей 264.2 БК РФ, Поселковой </w:t>
      </w:r>
      <w:r w:rsidRPr="00256E6B">
        <w:rPr>
          <w:rFonts w:ascii="Times New Roman" w:eastAsiaTheme="minorHAnsi" w:hAnsi="Times New Roman"/>
          <w:sz w:val="24"/>
          <w:szCs w:val="24"/>
        </w:rPr>
        <w:t xml:space="preserve">администрацией городского поселения «Поселок </w:t>
      </w:r>
      <w:r w:rsidR="00987504" w:rsidRPr="00256E6B">
        <w:rPr>
          <w:rFonts w:ascii="Times New Roman" w:eastAsiaTheme="minorHAnsi" w:hAnsi="Times New Roman"/>
          <w:sz w:val="24"/>
          <w:szCs w:val="24"/>
        </w:rPr>
        <w:t>Хани</w:t>
      </w:r>
      <w:r w:rsidRPr="00256E6B">
        <w:rPr>
          <w:rFonts w:ascii="Times New Roman" w:eastAsiaTheme="minorHAnsi" w:hAnsi="Times New Roman"/>
          <w:sz w:val="24"/>
          <w:szCs w:val="24"/>
        </w:rPr>
        <w:t xml:space="preserve">» Нерюнгринского района к проверке в составе годовой отчетности </w:t>
      </w:r>
      <w:r w:rsidRPr="00256E6B">
        <w:rPr>
          <w:rFonts w:ascii="Times New Roman" w:eastAsiaTheme="minorHAnsi" w:hAnsi="Times New Roman"/>
          <w:b/>
          <w:sz w:val="24"/>
          <w:szCs w:val="24"/>
        </w:rPr>
        <w:t>не предоставлена</w:t>
      </w:r>
      <w:r w:rsidR="003D4414" w:rsidRPr="00256E6B">
        <w:rPr>
          <w:rFonts w:ascii="Times New Roman" w:eastAsiaTheme="minorHAnsi" w:hAnsi="Times New Roman"/>
          <w:sz w:val="24"/>
          <w:szCs w:val="24"/>
        </w:rPr>
        <w:t xml:space="preserve"> годовая отчетность </w:t>
      </w:r>
      <w:proofErr w:type="spellStart"/>
      <w:r w:rsidR="00256E6B" w:rsidRPr="00256E6B">
        <w:rPr>
          <w:rFonts w:ascii="Times New Roman" w:eastAsiaTheme="minorHAnsi" w:hAnsi="Times New Roman"/>
          <w:sz w:val="24"/>
          <w:szCs w:val="24"/>
        </w:rPr>
        <w:t>Ханинской</w:t>
      </w:r>
      <w:proofErr w:type="spellEnd"/>
      <w:r w:rsidR="00256E6B" w:rsidRPr="00256E6B">
        <w:rPr>
          <w:rFonts w:ascii="Times New Roman" w:eastAsiaTheme="minorHAnsi" w:hAnsi="Times New Roman"/>
          <w:sz w:val="24"/>
          <w:szCs w:val="24"/>
        </w:rPr>
        <w:t xml:space="preserve"> поселковой администрацией </w:t>
      </w:r>
      <w:r w:rsidRPr="00256E6B">
        <w:rPr>
          <w:rFonts w:ascii="Times New Roman" w:eastAsiaTheme="minorHAnsi" w:hAnsi="Times New Roman"/>
          <w:sz w:val="24"/>
          <w:szCs w:val="24"/>
        </w:rPr>
        <w:t xml:space="preserve">как </w:t>
      </w:r>
      <w:r w:rsidRPr="00256E6B">
        <w:rPr>
          <w:rFonts w:ascii="Times New Roman" w:eastAsiaTheme="minorHAnsi" w:hAnsi="Times New Roman"/>
          <w:sz w:val="24"/>
          <w:szCs w:val="24"/>
          <w:u w:val="single"/>
        </w:rPr>
        <w:t>получателя бюджетных средств</w:t>
      </w:r>
      <w:r w:rsidRPr="00256E6B">
        <w:rPr>
          <w:rFonts w:ascii="Times New Roman" w:eastAsiaTheme="minorHAnsi" w:hAnsi="Times New Roman"/>
          <w:sz w:val="24"/>
          <w:szCs w:val="24"/>
        </w:rPr>
        <w:t>.</w:t>
      </w:r>
    </w:p>
    <w:p w:rsidR="00E2756B" w:rsidRPr="00A53A14" w:rsidRDefault="00E2756B" w:rsidP="00E2756B">
      <w:pPr>
        <w:spacing w:after="0" w:line="240" w:lineRule="auto"/>
        <w:jc w:val="both"/>
        <w:rPr>
          <w:rFonts w:ascii="Times New Roman" w:hAnsi="Times New Roman"/>
          <w:b/>
          <w:sz w:val="28"/>
          <w:szCs w:val="28"/>
        </w:rPr>
      </w:pPr>
    </w:p>
    <w:p w:rsidR="00A53A14" w:rsidRPr="00792637" w:rsidRDefault="00A53A14" w:rsidP="00A53A14">
      <w:pPr>
        <w:spacing w:after="0" w:line="240" w:lineRule="auto"/>
        <w:ind w:firstLine="709"/>
        <w:jc w:val="both"/>
        <w:rPr>
          <w:rFonts w:ascii="Times New Roman" w:hAnsi="Times New Roman"/>
          <w:sz w:val="24"/>
          <w:szCs w:val="24"/>
        </w:rPr>
      </w:pPr>
      <w:r w:rsidRPr="00792637">
        <w:rPr>
          <w:rFonts w:ascii="Times New Roman" w:hAnsi="Times New Roman"/>
          <w:b/>
          <w:sz w:val="24"/>
          <w:szCs w:val="24"/>
        </w:rPr>
        <w:t>Проверка  баланса исполнения бюджета  главного распорядителя, получателя бюджетных средств  (</w:t>
      </w:r>
      <w:r w:rsidRPr="00485316">
        <w:rPr>
          <w:rFonts w:ascii="Times New Roman" w:hAnsi="Times New Roman"/>
          <w:b/>
          <w:sz w:val="24"/>
          <w:szCs w:val="24"/>
        </w:rPr>
        <w:t>ф.0503130).</w:t>
      </w:r>
      <w:r w:rsidRPr="00792637">
        <w:rPr>
          <w:rFonts w:ascii="Times New Roman" w:hAnsi="Times New Roman"/>
          <w:b/>
          <w:sz w:val="24"/>
          <w:szCs w:val="24"/>
        </w:rPr>
        <w:t xml:space="preserve"> </w:t>
      </w:r>
      <w:r w:rsidRPr="00792637">
        <w:rPr>
          <w:rFonts w:ascii="Times New Roman" w:hAnsi="Times New Roman"/>
          <w:sz w:val="24"/>
          <w:szCs w:val="24"/>
        </w:rPr>
        <w:t>Информационная  база  для проведения проверки: Баланс исполнения бюджета главного распорядителя (распорядителя), получате</w:t>
      </w:r>
      <w:r w:rsidR="00792637" w:rsidRPr="00792637">
        <w:rPr>
          <w:rFonts w:ascii="Times New Roman" w:hAnsi="Times New Roman"/>
          <w:sz w:val="24"/>
          <w:szCs w:val="24"/>
        </w:rPr>
        <w:t>ля средств бюджета на 01.01.2024</w:t>
      </w:r>
      <w:r w:rsidRPr="00792637">
        <w:rPr>
          <w:rFonts w:ascii="Times New Roman" w:hAnsi="Times New Roman"/>
          <w:sz w:val="24"/>
          <w:szCs w:val="24"/>
        </w:rPr>
        <w:t xml:space="preserve"> года (ф.0503130). </w:t>
      </w:r>
    </w:p>
    <w:p w:rsidR="00A53A14" w:rsidRPr="00792637" w:rsidRDefault="00A53A14" w:rsidP="00A53A14">
      <w:pPr>
        <w:spacing w:after="0" w:line="240" w:lineRule="auto"/>
        <w:ind w:firstLine="708"/>
        <w:jc w:val="both"/>
        <w:rPr>
          <w:rFonts w:ascii="Times New Roman" w:eastAsiaTheme="minorHAnsi" w:hAnsi="Times New Roman" w:cstheme="minorBidi"/>
          <w:sz w:val="24"/>
          <w:szCs w:val="24"/>
        </w:rPr>
      </w:pPr>
      <w:r w:rsidRPr="00792637">
        <w:rPr>
          <w:rFonts w:ascii="Times New Roman" w:eastAsiaTheme="minorHAnsi" w:hAnsi="Times New Roman" w:cstheme="minorBidi"/>
          <w:sz w:val="24"/>
          <w:szCs w:val="24"/>
        </w:rPr>
        <w:t xml:space="preserve">Контрольные  соотношения между балансом (ф.0503130) и формами годовой бухгалтерской (бюджетной) отчетности выдержаны </w:t>
      </w:r>
      <w:r w:rsidRPr="00792637">
        <w:rPr>
          <w:rFonts w:ascii="Times New Roman" w:eastAsiaTheme="minorHAnsi" w:hAnsi="Times New Roman" w:cstheme="minorBidi"/>
          <w:b/>
          <w:sz w:val="24"/>
          <w:szCs w:val="24"/>
        </w:rPr>
        <w:t xml:space="preserve">не в полной мере, </w:t>
      </w:r>
      <w:r w:rsidRPr="00792637">
        <w:rPr>
          <w:rFonts w:ascii="Times New Roman" w:eastAsiaTheme="minorHAnsi" w:hAnsi="Times New Roman" w:cstheme="minorBidi"/>
          <w:sz w:val="24"/>
          <w:szCs w:val="24"/>
        </w:rPr>
        <w:t xml:space="preserve">а именно: </w:t>
      </w:r>
    </w:p>
    <w:p w:rsidR="00A53A14" w:rsidRPr="00E26300" w:rsidRDefault="00A53A14" w:rsidP="00A53A14">
      <w:pPr>
        <w:spacing w:after="0" w:line="240" w:lineRule="auto"/>
        <w:ind w:firstLine="708"/>
        <w:jc w:val="both"/>
        <w:rPr>
          <w:rFonts w:ascii="Times New Roman" w:eastAsia="Times New Roman" w:hAnsi="Times New Roman"/>
          <w:sz w:val="24"/>
          <w:szCs w:val="24"/>
          <w:lang w:eastAsia="ru-RU"/>
        </w:rPr>
      </w:pPr>
      <w:r w:rsidRPr="00E26300">
        <w:rPr>
          <w:rFonts w:ascii="Times New Roman" w:eastAsia="Times New Roman" w:hAnsi="Times New Roman"/>
          <w:sz w:val="24"/>
          <w:szCs w:val="24"/>
          <w:lang w:eastAsia="ru-RU"/>
        </w:rPr>
        <w:t xml:space="preserve">- финансовый результат прошлых отчетных периодов (счет 040130000) Баланса ф.0503130 </w:t>
      </w:r>
      <w:r w:rsidRPr="00E26300">
        <w:rPr>
          <w:rFonts w:ascii="Times New Roman" w:eastAsia="Times New Roman" w:hAnsi="Times New Roman"/>
          <w:b/>
          <w:sz w:val="24"/>
          <w:szCs w:val="24"/>
          <w:lang w:eastAsia="ru-RU"/>
        </w:rPr>
        <w:t>не соответствует</w:t>
      </w:r>
      <w:r w:rsidRPr="00E26300">
        <w:rPr>
          <w:rFonts w:ascii="Times New Roman" w:eastAsia="Times New Roman" w:hAnsi="Times New Roman"/>
          <w:sz w:val="24"/>
          <w:szCs w:val="24"/>
          <w:lang w:eastAsia="ru-RU"/>
        </w:rPr>
        <w:t xml:space="preserve"> финансовому результату в </w:t>
      </w:r>
      <w:r w:rsidRPr="00485316">
        <w:rPr>
          <w:rFonts w:ascii="Times New Roman" w:eastAsia="Times New Roman" w:hAnsi="Times New Roman"/>
          <w:b/>
          <w:sz w:val="24"/>
          <w:szCs w:val="24"/>
          <w:u w:val="single"/>
          <w:lang w:eastAsia="ru-RU"/>
        </w:rPr>
        <w:t>ф.0503110</w:t>
      </w:r>
      <w:r w:rsidRPr="00E26300">
        <w:rPr>
          <w:rFonts w:ascii="Times New Roman" w:eastAsia="Times New Roman" w:hAnsi="Times New Roman"/>
          <w:sz w:val="24"/>
          <w:szCs w:val="24"/>
          <w:lang w:eastAsia="ru-RU"/>
        </w:rPr>
        <w:t xml:space="preserve">. Контрольные соотношения показателя разницы графы 6 и графы 3 по строке  570 «Финансовый результат» </w:t>
      </w:r>
      <w:r w:rsidRPr="00E26300">
        <w:rPr>
          <w:rFonts w:ascii="Times New Roman" w:eastAsia="Times New Roman" w:hAnsi="Times New Roman"/>
          <w:b/>
          <w:sz w:val="24"/>
          <w:szCs w:val="24"/>
          <w:lang w:eastAsia="ru-RU"/>
        </w:rPr>
        <w:t>не выдержаны</w:t>
      </w:r>
      <w:r w:rsidRPr="00E26300">
        <w:rPr>
          <w:rFonts w:ascii="Times New Roman" w:eastAsia="Times New Roman" w:hAnsi="Times New Roman"/>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w:t>
      </w:r>
      <w:r w:rsidR="00393A92" w:rsidRPr="00E26300">
        <w:rPr>
          <w:rFonts w:ascii="Times New Roman" w:eastAsia="Times New Roman" w:hAnsi="Times New Roman"/>
          <w:sz w:val="24"/>
          <w:szCs w:val="24"/>
          <w:lang w:eastAsia="ru-RU"/>
        </w:rPr>
        <w:t xml:space="preserve">– </w:t>
      </w:r>
      <w:r w:rsidR="00FC5F5A" w:rsidRPr="00E26300">
        <w:rPr>
          <w:rFonts w:ascii="Times New Roman" w:eastAsia="Times New Roman" w:hAnsi="Times New Roman"/>
          <w:sz w:val="24"/>
          <w:szCs w:val="24"/>
          <w:lang w:eastAsia="ru-RU"/>
        </w:rPr>
        <w:t>704 288,20</w:t>
      </w:r>
      <w:r w:rsidRPr="00E26300">
        <w:rPr>
          <w:rFonts w:ascii="Times New Roman" w:eastAsia="Times New Roman" w:hAnsi="Times New Roman"/>
          <w:sz w:val="24"/>
          <w:szCs w:val="24"/>
          <w:lang w:eastAsia="ru-RU"/>
        </w:rPr>
        <w:t xml:space="preserve"> рублей;</w:t>
      </w:r>
    </w:p>
    <w:p w:rsidR="00A53A14" w:rsidRDefault="00A53A14" w:rsidP="00A53A14">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485316">
        <w:rPr>
          <w:rFonts w:ascii="Times New Roman" w:eastAsiaTheme="minorHAnsi" w:hAnsi="Times New Roman" w:cstheme="minorBidi"/>
          <w:sz w:val="24"/>
          <w:szCs w:val="24"/>
        </w:rPr>
        <w:t xml:space="preserve">- операции с финансовыми активами и обязательствами </w:t>
      </w:r>
      <w:r w:rsidRPr="00485316">
        <w:rPr>
          <w:rFonts w:ascii="Times New Roman" w:eastAsiaTheme="minorHAnsi" w:hAnsi="Times New Roman" w:cstheme="minorBidi"/>
          <w:b/>
          <w:sz w:val="24"/>
          <w:szCs w:val="24"/>
        </w:rPr>
        <w:t>не соответствуют</w:t>
      </w:r>
      <w:r w:rsidRPr="00485316">
        <w:rPr>
          <w:rFonts w:ascii="Times New Roman" w:eastAsiaTheme="minorHAnsi" w:hAnsi="Times New Roman" w:cstheme="minorBidi"/>
          <w:sz w:val="24"/>
          <w:szCs w:val="24"/>
        </w:rPr>
        <w:t xml:space="preserve"> показателям в </w:t>
      </w:r>
      <w:r w:rsidRPr="00485316">
        <w:rPr>
          <w:rFonts w:ascii="Times New Roman" w:eastAsiaTheme="minorHAnsi" w:hAnsi="Times New Roman" w:cstheme="minorBidi"/>
          <w:b/>
          <w:sz w:val="24"/>
          <w:szCs w:val="24"/>
          <w:u w:val="single"/>
        </w:rPr>
        <w:t>ф. 0503121</w:t>
      </w:r>
      <w:r w:rsidRPr="00485316">
        <w:rPr>
          <w:rFonts w:ascii="Times New Roman" w:eastAsiaTheme="minorHAnsi" w:hAnsi="Times New Roman" w:cstheme="minorBidi"/>
          <w:sz w:val="24"/>
          <w:szCs w:val="24"/>
        </w:rPr>
        <w:t xml:space="preserve">. Контрольные соотношения показателя разницы строки 340 и строки 550 графы 6 и графы 3 (стр.340 (гр.6-гр.3) – стр.550 (гр.6-гр.3)) </w:t>
      </w:r>
      <w:r w:rsidRPr="00485316">
        <w:rPr>
          <w:rFonts w:ascii="Times New Roman" w:eastAsiaTheme="minorHAnsi" w:hAnsi="Times New Roman" w:cstheme="minorBidi"/>
          <w:b/>
          <w:sz w:val="24"/>
          <w:szCs w:val="24"/>
        </w:rPr>
        <w:t>не выдержаны</w:t>
      </w:r>
      <w:r w:rsidRPr="00485316">
        <w:rPr>
          <w:rFonts w:ascii="Times New Roman" w:eastAsiaTheme="minorHAnsi" w:hAnsi="Times New Roman" w:cstheme="minorBidi"/>
          <w:sz w:val="24"/>
          <w:szCs w:val="24"/>
        </w:rPr>
        <w:t xml:space="preserve"> с показателями строки 410 </w:t>
      </w:r>
      <w:r w:rsidR="005060E1" w:rsidRPr="00485316">
        <w:rPr>
          <w:rFonts w:ascii="Times New Roman" w:eastAsiaTheme="minorHAnsi" w:hAnsi="Times New Roman" w:cstheme="minorBidi"/>
          <w:sz w:val="24"/>
          <w:szCs w:val="24"/>
        </w:rPr>
        <w:t xml:space="preserve">графы 6 </w:t>
      </w:r>
      <w:r w:rsidRPr="00485316">
        <w:rPr>
          <w:rFonts w:ascii="Times New Roman" w:eastAsiaTheme="minorHAnsi" w:hAnsi="Times New Roman" w:cstheme="minorBidi"/>
          <w:sz w:val="24"/>
          <w:szCs w:val="24"/>
        </w:rPr>
        <w:t xml:space="preserve">«Операции с финансовыми активами и обязательствами» ф. 0503121. Отклонение составило </w:t>
      </w:r>
      <w:r w:rsidR="00FD1190" w:rsidRPr="00485316">
        <w:rPr>
          <w:rFonts w:ascii="Times New Roman" w:eastAsiaTheme="minorHAnsi" w:hAnsi="Times New Roman" w:cstheme="minorBidi"/>
          <w:sz w:val="24"/>
          <w:szCs w:val="24"/>
        </w:rPr>
        <w:t xml:space="preserve">– </w:t>
      </w:r>
      <w:r w:rsidR="00485316" w:rsidRPr="00485316">
        <w:rPr>
          <w:rFonts w:ascii="Times New Roman" w:eastAsiaTheme="minorHAnsi" w:hAnsi="Times New Roman" w:cstheme="minorBidi"/>
          <w:sz w:val="24"/>
          <w:szCs w:val="24"/>
        </w:rPr>
        <w:t>704 288,20</w:t>
      </w:r>
      <w:r w:rsidR="00FD1190" w:rsidRPr="00485316">
        <w:rPr>
          <w:rFonts w:ascii="Times New Roman" w:eastAsiaTheme="minorHAnsi" w:hAnsi="Times New Roman" w:cstheme="minorBidi"/>
          <w:sz w:val="24"/>
          <w:szCs w:val="24"/>
        </w:rPr>
        <w:t xml:space="preserve"> </w:t>
      </w:r>
      <w:r w:rsidRPr="00485316">
        <w:rPr>
          <w:rFonts w:ascii="Times New Roman" w:eastAsiaTheme="minorHAnsi" w:hAnsi="Times New Roman" w:cstheme="minorBidi"/>
          <w:sz w:val="24"/>
          <w:szCs w:val="24"/>
        </w:rPr>
        <w:t>рублей;</w:t>
      </w:r>
    </w:p>
    <w:p w:rsidR="00953E85" w:rsidRPr="00485316" w:rsidRDefault="00953E85" w:rsidP="00953E85">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5D4364">
        <w:rPr>
          <w:rFonts w:ascii="Times New Roman" w:eastAsiaTheme="minorHAnsi" w:hAnsi="Times New Roman" w:cstheme="minorBidi"/>
          <w:sz w:val="24"/>
          <w:szCs w:val="24"/>
        </w:rPr>
        <w:t xml:space="preserve">- операции с финансовыми активами и обязательствами </w:t>
      </w:r>
      <w:r w:rsidRPr="005D4364">
        <w:rPr>
          <w:rFonts w:ascii="Times New Roman" w:eastAsiaTheme="minorHAnsi" w:hAnsi="Times New Roman" w:cstheme="minorBidi"/>
          <w:b/>
          <w:sz w:val="24"/>
          <w:szCs w:val="24"/>
        </w:rPr>
        <w:t>не соответствуют</w:t>
      </w:r>
      <w:r w:rsidRPr="005D4364">
        <w:rPr>
          <w:rFonts w:ascii="Times New Roman" w:eastAsiaTheme="minorHAnsi" w:hAnsi="Times New Roman" w:cstheme="minorBidi"/>
          <w:sz w:val="24"/>
          <w:szCs w:val="24"/>
        </w:rPr>
        <w:t xml:space="preserve"> показателям в </w:t>
      </w:r>
      <w:r w:rsidRPr="005D4364">
        <w:rPr>
          <w:rFonts w:ascii="Times New Roman" w:eastAsiaTheme="minorHAnsi" w:hAnsi="Times New Roman" w:cstheme="minorBidi"/>
          <w:b/>
          <w:sz w:val="24"/>
          <w:szCs w:val="24"/>
          <w:u w:val="single"/>
        </w:rPr>
        <w:t>ф. 0503121</w:t>
      </w:r>
      <w:r w:rsidRPr="005D4364">
        <w:rPr>
          <w:rFonts w:ascii="Times New Roman" w:eastAsiaTheme="minorHAnsi" w:hAnsi="Times New Roman" w:cstheme="minorBidi"/>
          <w:sz w:val="24"/>
          <w:szCs w:val="24"/>
        </w:rPr>
        <w:t xml:space="preserve">. </w:t>
      </w:r>
      <w:proofErr w:type="gramStart"/>
      <w:r w:rsidRPr="005D4364">
        <w:rPr>
          <w:rFonts w:ascii="Times New Roman" w:eastAsiaTheme="minorHAnsi" w:hAnsi="Times New Roman" w:cstheme="minorBidi"/>
          <w:sz w:val="24"/>
          <w:szCs w:val="24"/>
        </w:rPr>
        <w:t xml:space="preserve">Контрольные соотношения показателя разницы строки 340 и </w:t>
      </w:r>
      <w:r w:rsidRPr="005D4364">
        <w:rPr>
          <w:rFonts w:ascii="Times New Roman" w:eastAsiaTheme="minorHAnsi" w:hAnsi="Times New Roman" w:cstheme="minorBidi"/>
          <w:sz w:val="24"/>
          <w:szCs w:val="24"/>
        </w:rPr>
        <w:lastRenderedPageBreak/>
        <w:t xml:space="preserve">строки 550 графы 8 и графы 5 (стр.340 (гр.8-гр.5) – стр.550 (гр.8-гр.5)), с учетом показателей ф. 0503110 по счету 1 210.02 и счетам 1 304.04, 1 304.05,  </w:t>
      </w:r>
      <w:r w:rsidRPr="005D4364">
        <w:rPr>
          <w:rFonts w:ascii="Times New Roman" w:eastAsiaTheme="minorHAnsi" w:hAnsi="Times New Roman" w:cstheme="minorBidi"/>
          <w:b/>
          <w:sz w:val="24"/>
          <w:szCs w:val="24"/>
        </w:rPr>
        <w:t>не выдержаны</w:t>
      </w:r>
      <w:r w:rsidRPr="005D4364">
        <w:rPr>
          <w:rFonts w:ascii="Times New Roman" w:eastAsiaTheme="minorHAnsi" w:hAnsi="Times New Roman" w:cstheme="minorBidi"/>
          <w:sz w:val="24"/>
          <w:szCs w:val="24"/>
        </w:rPr>
        <w:t xml:space="preserve"> с показателями строки 410 «Операции с финансовыми активами и обязательствами», графы 6, ф. 0503121.</w:t>
      </w:r>
      <w:proofErr w:type="gramEnd"/>
      <w:r w:rsidRPr="005D4364">
        <w:rPr>
          <w:rFonts w:ascii="Times New Roman" w:eastAsiaTheme="minorHAnsi" w:hAnsi="Times New Roman" w:cstheme="minorBidi"/>
          <w:sz w:val="24"/>
          <w:szCs w:val="24"/>
        </w:rPr>
        <w:t xml:space="preserve"> Отклонение составило </w:t>
      </w:r>
      <w:r>
        <w:rPr>
          <w:rFonts w:ascii="Times New Roman" w:eastAsiaTheme="minorHAnsi" w:hAnsi="Times New Roman" w:cstheme="minorBidi"/>
          <w:sz w:val="24"/>
          <w:szCs w:val="24"/>
        </w:rPr>
        <w:t>704 288,20</w:t>
      </w:r>
      <w:r w:rsidRPr="005D4364">
        <w:rPr>
          <w:rFonts w:ascii="Times New Roman" w:eastAsiaTheme="minorHAnsi" w:hAnsi="Times New Roman" w:cstheme="minorBidi"/>
          <w:sz w:val="24"/>
          <w:szCs w:val="24"/>
        </w:rPr>
        <w:t xml:space="preserve">  рублей;</w:t>
      </w:r>
    </w:p>
    <w:p w:rsidR="00154860" w:rsidRDefault="00154860" w:rsidP="00154860">
      <w:pPr>
        <w:autoSpaceDE w:val="0"/>
        <w:autoSpaceDN w:val="0"/>
        <w:adjustRightInd w:val="0"/>
        <w:spacing w:after="0" w:line="240" w:lineRule="auto"/>
        <w:ind w:firstLine="709"/>
        <w:jc w:val="both"/>
        <w:rPr>
          <w:rFonts w:ascii="Times New Roman" w:eastAsiaTheme="minorHAnsi" w:hAnsi="Times New Roman" w:cstheme="minorBidi"/>
          <w:sz w:val="24"/>
          <w:szCs w:val="24"/>
        </w:rPr>
      </w:pPr>
      <w:proofErr w:type="gramStart"/>
      <w:r w:rsidRPr="005D4364">
        <w:rPr>
          <w:rFonts w:ascii="Times New Roman" w:eastAsiaTheme="minorHAnsi" w:hAnsi="Times New Roman" w:cstheme="minorBidi"/>
          <w:sz w:val="24"/>
          <w:szCs w:val="24"/>
        </w:rPr>
        <w:t xml:space="preserve">- показатель денежных средств с учетом поступлений (выбытий) в бюджет по строке 200 «Денежные средства учреждения» графы (6-3) Баланса ф.0503130 </w:t>
      </w:r>
      <w:r w:rsidRPr="005D4364">
        <w:rPr>
          <w:rFonts w:ascii="Times New Roman" w:eastAsiaTheme="minorHAnsi" w:hAnsi="Times New Roman" w:cstheme="minorBidi"/>
          <w:b/>
          <w:sz w:val="24"/>
          <w:szCs w:val="24"/>
        </w:rPr>
        <w:t>не соответствует</w:t>
      </w:r>
      <w:r w:rsidRPr="005D4364">
        <w:rPr>
          <w:rFonts w:ascii="Times New Roman" w:eastAsiaTheme="minorHAnsi" w:hAnsi="Times New Roman" w:cstheme="minorBidi"/>
          <w:sz w:val="24"/>
          <w:szCs w:val="24"/>
        </w:rPr>
        <w:t xml:space="preserve"> чистому поступлению денежных средств </w:t>
      </w:r>
      <w:r w:rsidRPr="005D4364">
        <w:rPr>
          <w:rFonts w:ascii="Times New Roman" w:eastAsiaTheme="minorHAnsi" w:hAnsi="Times New Roman" w:cstheme="minorBidi"/>
          <w:b/>
          <w:sz w:val="24"/>
          <w:szCs w:val="24"/>
          <w:u w:val="single"/>
        </w:rPr>
        <w:t>ф.0503121</w:t>
      </w:r>
      <w:r w:rsidRPr="005D4364">
        <w:rPr>
          <w:rFonts w:ascii="Times New Roman" w:eastAsiaTheme="minorHAnsi" w:hAnsi="Times New Roman" w:cstheme="minorBidi"/>
          <w:sz w:val="24"/>
          <w:szCs w:val="24"/>
        </w:rPr>
        <w:t xml:space="preserve"> по строке 430 «Чистое поступление денежных средств и их эквивалентов» графы 4, с учетом показателей </w:t>
      </w:r>
      <w:r w:rsidRPr="005D4364">
        <w:rPr>
          <w:rFonts w:ascii="Times New Roman" w:eastAsia="Arial" w:hAnsi="Times New Roman"/>
          <w:sz w:val="24"/>
          <w:szCs w:val="24"/>
          <w:lang w:eastAsia="ar-SA"/>
        </w:rPr>
        <w:t xml:space="preserve">ф. 0503110 </w:t>
      </w:r>
      <w:r w:rsidRPr="005D4364">
        <w:rPr>
          <w:rFonts w:ascii="Times New Roman" w:eastAsiaTheme="minorHAnsi" w:hAnsi="Times New Roman" w:cstheme="minorBidi"/>
          <w:sz w:val="24"/>
          <w:szCs w:val="24"/>
        </w:rPr>
        <w:t>по счету 1 210.02 и счетам 1 304.04, 1 304.05.</w:t>
      </w:r>
      <w:proofErr w:type="gramEnd"/>
      <w:r w:rsidRPr="005D4364">
        <w:rPr>
          <w:rFonts w:ascii="Times New Roman" w:eastAsiaTheme="minorHAnsi" w:hAnsi="Times New Roman" w:cstheme="minorBidi"/>
          <w:sz w:val="24"/>
          <w:szCs w:val="24"/>
        </w:rPr>
        <w:t xml:space="preserve"> Отклонение составило </w:t>
      </w:r>
      <w:r>
        <w:rPr>
          <w:rFonts w:ascii="Times New Roman" w:eastAsiaTheme="minorHAnsi" w:hAnsi="Times New Roman" w:cstheme="minorBidi"/>
          <w:sz w:val="24"/>
          <w:szCs w:val="24"/>
        </w:rPr>
        <w:t>704 288,20</w:t>
      </w:r>
      <w:r w:rsidRPr="005D4364">
        <w:rPr>
          <w:rFonts w:ascii="Times New Roman" w:eastAsiaTheme="minorHAnsi" w:hAnsi="Times New Roman" w:cstheme="minorBidi"/>
          <w:sz w:val="24"/>
          <w:szCs w:val="24"/>
        </w:rPr>
        <w:t xml:space="preserve"> рублей.</w:t>
      </w:r>
    </w:p>
    <w:p w:rsidR="00A53A14" w:rsidRPr="0092554B" w:rsidRDefault="00A53A14" w:rsidP="003723B9">
      <w:pPr>
        <w:spacing w:after="0" w:line="240" w:lineRule="auto"/>
        <w:ind w:firstLine="709"/>
        <w:jc w:val="both"/>
        <w:rPr>
          <w:rFonts w:ascii="Times New Roman" w:eastAsia="Times New Roman" w:hAnsi="Times New Roman"/>
          <w:sz w:val="24"/>
          <w:szCs w:val="24"/>
          <w:lang w:eastAsia="ru-RU"/>
        </w:rPr>
      </w:pPr>
      <w:r w:rsidRPr="0092554B">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w:t>
      </w:r>
      <w:r w:rsidR="0092554B" w:rsidRPr="0092554B">
        <w:rPr>
          <w:rFonts w:ascii="Times New Roman" w:eastAsia="Times New Roman" w:hAnsi="Times New Roman"/>
          <w:sz w:val="24"/>
          <w:szCs w:val="24"/>
          <w:lang w:eastAsia="ru-RU"/>
        </w:rPr>
        <w:t>ивов» по состоянию на 01.01.2023 и на 01.01.2024</w:t>
      </w:r>
      <w:r w:rsidRPr="0092554B">
        <w:rPr>
          <w:rFonts w:ascii="Times New Roman" w:eastAsia="Times New Roman" w:hAnsi="Times New Roman"/>
          <w:sz w:val="24"/>
          <w:szCs w:val="24"/>
          <w:lang w:eastAsia="ru-RU"/>
        </w:rPr>
        <w:t xml:space="preserve"> года, расхождений не установлено.</w:t>
      </w:r>
    </w:p>
    <w:p w:rsidR="00A53A14" w:rsidRPr="0092554B" w:rsidRDefault="00A53A14" w:rsidP="00A53A14">
      <w:pPr>
        <w:spacing w:after="0" w:line="240" w:lineRule="auto"/>
        <w:ind w:firstLine="708"/>
        <w:jc w:val="both"/>
        <w:rPr>
          <w:rFonts w:ascii="Times New Roman" w:eastAsia="Times New Roman" w:hAnsi="Times New Roman"/>
          <w:sz w:val="24"/>
          <w:szCs w:val="24"/>
          <w:lang w:eastAsia="ru-RU"/>
        </w:rPr>
      </w:pPr>
      <w:r w:rsidRPr="0092554B">
        <w:rPr>
          <w:rFonts w:ascii="Times New Roman" w:eastAsia="Times New Roman" w:hAnsi="Times New Roman"/>
          <w:sz w:val="24"/>
          <w:szCs w:val="24"/>
          <w:lang w:eastAsia="ru-RU"/>
        </w:rPr>
        <w:t>Амортизация основных средств по бюдже</w:t>
      </w:r>
      <w:r w:rsidR="0092554B" w:rsidRPr="0092554B">
        <w:rPr>
          <w:rFonts w:ascii="Times New Roman" w:eastAsia="Times New Roman" w:hAnsi="Times New Roman"/>
          <w:sz w:val="24"/>
          <w:szCs w:val="24"/>
          <w:lang w:eastAsia="ru-RU"/>
        </w:rPr>
        <w:t>тной деятельности на начало 2023</w:t>
      </w:r>
      <w:r w:rsidRPr="0092554B">
        <w:rPr>
          <w:rFonts w:ascii="Times New Roman" w:eastAsia="Times New Roman" w:hAnsi="Times New Roman"/>
          <w:sz w:val="24"/>
          <w:szCs w:val="24"/>
          <w:lang w:eastAsia="ru-RU"/>
        </w:rPr>
        <w:t xml:space="preserve"> года и на конец года по данным Баланса ф. 0503130 соответствует данным, отраженным в</w:t>
      </w:r>
      <w:r w:rsidR="00A44745" w:rsidRPr="0092554B">
        <w:rPr>
          <w:rFonts w:ascii="Times New Roman" w:eastAsia="Times New Roman" w:hAnsi="Times New Roman"/>
          <w:sz w:val="24"/>
          <w:szCs w:val="24"/>
          <w:lang w:eastAsia="ru-RU"/>
        </w:rPr>
        <w:t xml:space="preserve">             </w:t>
      </w:r>
      <w:r w:rsidRPr="0092554B">
        <w:rPr>
          <w:rFonts w:ascii="Times New Roman" w:eastAsia="Times New Roman" w:hAnsi="Times New Roman"/>
          <w:sz w:val="24"/>
          <w:szCs w:val="24"/>
          <w:lang w:eastAsia="ru-RU"/>
        </w:rPr>
        <w:t xml:space="preserve"> ф. 0503168 «Сведения о движении нефинансовых активов».</w:t>
      </w:r>
    </w:p>
    <w:p w:rsidR="00A53A14" w:rsidRPr="0092554B" w:rsidRDefault="00A53A14" w:rsidP="00A53A14">
      <w:pPr>
        <w:spacing w:after="0" w:line="240" w:lineRule="auto"/>
        <w:ind w:firstLine="708"/>
        <w:jc w:val="both"/>
        <w:rPr>
          <w:rFonts w:ascii="Times New Roman" w:eastAsia="Times New Roman" w:hAnsi="Times New Roman"/>
          <w:sz w:val="24"/>
          <w:szCs w:val="24"/>
          <w:lang w:eastAsia="ru-RU"/>
        </w:rPr>
      </w:pPr>
      <w:r w:rsidRPr="0092554B">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w:t>
      </w:r>
      <w:r w:rsidR="0092554B">
        <w:rPr>
          <w:rFonts w:ascii="Times New Roman" w:eastAsia="Times New Roman" w:hAnsi="Times New Roman"/>
          <w:sz w:val="24"/>
          <w:szCs w:val="24"/>
          <w:lang w:eastAsia="ru-RU"/>
        </w:rPr>
        <w:t>ности по состоянию на 01.01.2023 и на 01.01.2024</w:t>
      </w:r>
      <w:r w:rsidRPr="0092554B">
        <w:rPr>
          <w:rFonts w:ascii="Times New Roman" w:eastAsia="Times New Roman" w:hAnsi="Times New Roman"/>
          <w:sz w:val="24"/>
          <w:szCs w:val="24"/>
          <w:lang w:eastAsia="ru-RU"/>
        </w:rPr>
        <w:t xml:space="preserve"> расхождений</w:t>
      </w:r>
      <w:r w:rsidR="00A44745" w:rsidRPr="0092554B">
        <w:rPr>
          <w:rFonts w:ascii="Times New Roman" w:eastAsia="Times New Roman" w:hAnsi="Times New Roman"/>
          <w:sz w:val="24"/>
          <w:szCs w:val="24"/>
          <w:lang w:eastAsia="ru-RU"/>
        </w:rPr>
        <w:t xml:space="preserve">            </w:t>
      </w:r>
      <w:r w:rsidRPr="0092554B">
        <w:rPr>
          <w:rFonts w:ascii="Times New Roman" w:eastAsia="Times New Roman" w:hAnsi="Times New Roman"/>
          <w:sz w:val="24"/>
          <w:szCs w:val="24"/>
          <w:lang w:eastAsia="ru-RU"/>
        </w:rPr>
        <w:t xml:space="preserve"> не установлено.</w:t>
      </w:r>
    </w:p>
    <w:p w:rsidR="00A53A14" w:rsidRPr="00B914F2" w:rsidRDefault="00A53A14" w:rsidP="00A53A14">
      <w:pPr>
        <w:spacing w:after="0" w:line="240" w:lineRule="auto"/>
        <w:ind w:firstLine="708"/>
        <w:jc w:val="both"/>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B914F2">
        <w:rPr>
          <w:rFonts w:ascii="Times New Roman" w:eastAsia="Times New Roman" w:hAnsi="Times New Roman"/>
          <w:b/>
          <w:sz w:val="24"/>
          <w:szCs w:val="24"/>
          <w:u w:val="single"/>
          <w:lang w:eastAsia="ru-RU"/>
        </w:rPr>
        <w:t>кредиторская</w:t>
      </w:r>
      <w:r w:rsidRPr="00B914F2">
        <w:rPr>
          <w:rFonts w:ascii="Times New Roman" w:eastAsia="Times New Roman" w:hAnsi="Times New Roman"/>
          <w:b/>
          <w:sz w:val="24"/>
          <w:szCs w:val="24"/>
          <w:lang w:eastAsia="ru-RU"/>
        </w:rPr>
        <w:t xml:space="preserve"> </w:t>
      </w:r>
      <w:r w:rsidRPr="00B914F2">
        <w:rPr>
          <w:rFonts w:ascii="Times New Roman" w:eastAsia="Times New Roman" w:hAnsi="Times New Roman"/>
          <w:sz w:val="24"/>
          <w:szCs w:val="24"/>
          <w:lang w:eastAsia="ru-RU"/>
        </w:rPr>
        <w:t xml:space="preserve">задолженность по состоянию </w:t>
      </w:r>
      <w:r w:rsidR="0092554B" w:rsidRPr="00B914F2">
        <w:rPr>
          <w:rFonts w:ascii="Times New Roman" w:eastAsia="Times New Roman" w:hAnsi="Times New Roman"/>
          <w:b/>
          <w:sz w:val="24"/>
          <w:szCs w:val="24"/>
          <w:lang w:eastAsia="ru-RU"/>
        </w:rPr>
        <w:t>на 01.01.2023</w:t>
      </w:r>
      <w:r w:rsidRPr="00B914F2">
        <w:rPr>
          <w:rFonts w:ascii="Times New Roman" w:eastAsia="Times New Roman" w:hAnsi="Times New Roman"/>
          <w:sz w:val="24"/>
          <w:szCs w:val="24"/>
          <w:lang w:eastAsia="ru-RU"/>
        </w:rPr>
        <w:t xml:space="preserve"> составила </w:t>
      </w:r>
      <w:r w:rsidR="00455F20" w:rsidRPr="00B914F2">
        <w:rPr>
          <w:rFonts w:ascii="Times New Roman" w:eastAsia="Times New Roman" w:hAnsi="Times New Roman"/>
          <w:b/>
          <w:sz w:val="24"/>
          <w:szCs w:val="24"/>
          <w:lang w:eastAsia="ru-RU"/>
        </w:rPr>
        <w:t>45 194,38</w:t>
      </w:r>
      <w:r w:rsidRPr="00B914F2">
        <w:rPr>
          <w:rFonts w:ascii="Times New Roman" w:eastAsia="Times New Roman" w:hAnsi="Times New Roman"/>
          <w:sz w:val="24"/>
          <w:szCs w:val="24"/>
          <w:lang w:eastAsia="ru-RU"/>
        </w:rPr>
        <w:t xml:space="preserve"> рублей, в том числе:</w:t>
      </w:r>
    </w:p>
    <w:p w:rsidR="000613F6" w:rsidRPr="00B914F2" w:rsidRDefault="000613F6" w:rsidP="000613F6">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по счету 1 205 00 000 «Расчеты по доходам» - 45 175,26 рублей;</w:t>
      </w:r>
    </w:p>
    <w:p w:rsidR="000613F6" w:rsidRPr="00B914F2" w:rsidRDefault="000613F6" w:rsidP="000613F6">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по счету 1 303 00 000 «Расчеты по платежам в бюджеты» - 0,01 рублей;</w:t>
      </w:r>
    </w:p>
    <w:p w:rsidR="00A44745" w:rsidRPr="00B914F2" w:rsidRDefault="000613F6" w:rsidP="00A53A14">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по счету 1 304 00 000 « Прочие расчеты с кредиторами» - 19,11 рублей.</w:t>
      </w:r>
    </w:p>
    <w:p w:rsidR="00455F20" w:rsidRPr="00B914F2" w:rsidRDefault="00455F20" w:rsidP="00455F20">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b/>
          <w:sz w:val="24"/>
          <w:szCs w:val="24"/>
          <w:u w:val="single"/>
          <w:lang w:eastAsia="ru-RU"/>
        </w:rPr>
        <w:t xml:space="preserve">по состоянию на </w:t>
      </w:r>
      <w:r w:rsidR="00EE3AE8" w:rsidRPr="00B914F2">
        <w:rPr>
          <w:rFonts w:ascii="Times New Roman" w:eastAsia="Times New Roman" w:hAnsi="Times New Roman"/>
          <w:b/>
          <w:sz w:val="24"/>
          <w:szCs w:val="24"/>
          <w:u w:val="single"/>
          <w:lang w:eastAsia="ru-RU"/>
        </w:rPr>
        <w:t>01.01.2024</w:t>
      </w:r>
      <w:r w:rsidRPr="00B914F2">
        <w:rPr>
          <w:rFonts w:ascii="Times New Roman" w:eastAsia="Times New Roman" w:hAnsi="Times New Roman"/>
          <w:sz w:val="24"/>
          <w:szCs w:val="24"/>
          <w:lang w:eastAsia="ru-RU"/>
        </w:rPr>
        <w:t xml:space="preserve"> составила </w:t>
      </w:r>
      <w:r w:rsidR="00EE3AE8" w:rsidRPr="00B914F2">
        <w:rPr>
          <w:rFonts w:ascii="Times New Roman" w:eastAsia="Times New Roman" w:hAnsi="Times New Roman"/>
          <w:b/>
          <w:sz w:val="24"/>
          <w:szCs w:val="24"/>
          <w:lang w:eastAsia="ru-RU"/>
        </w:rPr>
        <w:t>107 737,48</w:t>
      </w:r>
      <w:r w:rsidRPr="00B914F2">
        <w:rPr>
          <w:rFonts w:ascii="Times New Roman" w:eastAsia="Times New Roman" w:hAnsi="Times New Roman"/>
          <w:b/>
          <w:sz w:val="24"/>
          <w:szCs w:val="24"/>
          <w:lang w:eastAsia="ru-RU"/>
        </w:rPr>
        <w:t xml:space="preserve"> </w:t>
      </w:r>
      <w:r w:rsidRPr="00B914F2">
        <w:rPr>
          <w:rFonts w:ascii="Times New Roman" w:eastAsia="Times New Roman" w:hAnsi="Times New Roman"/>
          <w:sz w:val="24"/>
          <w:szCs w:val="24"/>
          <w:lang w:eastAsia="ru-RU"/>
        </w:rPr>
        <w:t>рублей, в том числе:</w:t>
      </w:r>
    </w:p>
    <w:p w:rsidR="007A232C" w:rsidRPr="00B914F2" w:rsidRDefault="007A232C" w:rsidP="00455F20">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xml:space="preserve">- по счету 1 205 </w:t>
      </w:r>
      <w:r w:rsidR="00355C3C" w:rsidRPr="00B914F2">
        <w:rPr>
          <w:rFonts w:ascii="Times New Roman" w:eastAsia="Times New Roman" w:hAnsi="Times New Roman"/>
          <w:sz w:val="24"/>
          <w:szCs w:val="24"/>
          <w:lang w:eastAsia="ru-RU"/>
        </w:rPr>
        <w:t>23</w:t>
      </w:r>
      <w:r w:rsidRPr="00B914F2">
        <w:rPr>
          <w:rFonts w:ascii="Times New Roman" w:eastAsia="Times New Roman" w:hAnsi="Times New Roman"/>
          <w:sz w:val="24"/>
          <w:szCs w:val="24"/>
          <w:lang w:eastAsia="ru-RU"/>
        </w:rPr>
        <w:t xml:space="preserve"> 000 «</w:t>
      </w:r>
      <w:r w:rsidR="00EE7C8A" w:rsidRPr="00B914F2">
        <w:rPr>
          <w:rFonts w:ascii="Times New Roman" w:hAnsi="Times New Roman"/>
          <w:sz w:val="24"/>
          <w:szCs w:val="24"/>
          <w:shd w:val="clear" w:color="auto" w:fill="FFFFFF"/>
        </w:rPr>
        <w:t>Расчеты по доходам от платежей при п</w:t>
      </w:r>
      <w:r w:rsidR="00B914F2" w:rsidRPr="00B914F2">
        <w:rPr>
          <w:rFonts w:ascii="Times New Roman" w:hAnsi="Times New Roman"/>
          <w:sz w:val="24"/>
          <w:szCs w:val="24"/>
          <w:shd w:val="clear" w:color="auto" w:fill="FFFFFF"/>
        </w:rPr>
        <w:t>ользовании природными ресурсами</w:t>
      </w:r>
      <w:r w:rsidR="00EE7C8A" w:rsidRPr="00B914F2">
        <w:rPr>
          <w:rFonts w:ascii="Times New Roman" w:hAnsi="Times New Roman"/>
          <w:sz w:val="24"/>
          <w:szCs w:val="24"/>
          <w:shd w:val="clear" w:color="auto" w:fill="FFFFFF"/>
        </w:rPr>
        <w:t> </w:t>
      </w:r>
      <w:r w:rsidRPr="00B914F2">
        <w:rPr>
          <w:rFonts w:ascii="Times New Roman" w:eastAsia="Times New Roman" w:hAnsi="Times New Roman"/>
          <w:sz w:val="24"/>
          <w:szCs w:val="24"/>
          <w:lang w:eastAsia="ru-RU"/>
        </w:rPr>
        <w:t xml:space="preserve">» - </w:t>
      </w:r>
      <w:r w:rsidR="00561F7E">
        <w:rPr>
          <w:rFonts w:ascii="Times New Roman" w:eastAsia="Times New Roman" w:hAnsi="Times New Roman"/>
          <w:sz w:val="24"/>
          <w:szCs w:val="24"/>
          <w:lang w:eastAsia="ru-RU"/>
        </w:rPr>
        <w:t>56,03</w:t>
      </w:r>
      <w:r w:rsidRPr="00B914F2">
        <w:rPr>
          <w:rFonts w:ascii="Times New Roman" w:eastAsia="Times New Roman" w:hAnsi="Times New Roman"/>
          <w:sz w:val="24"/>
          <w:szCs w:val="24"/>
          <w:lang w:eastAsia="ru-RU"/>
        </w:rPr>
        <w:t xml:space="preserve"> рублей;</w:t>
      </w:r>
    </w:p>
    <w:p w:rsidR="00891F90" w:rsidRPr="00B914F2" w:rsidRDefault="00891F90" w:rsidP="00891F90">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по счету 1 302</w:t>
      </w:r>
      <w:r w:rsidR="00A73B0F" w:rsidRPr="00B914F2">
        <w:rPr>
          <w:rFonts w:ascii="Times New Roman" w:eastAsia="Times New Roman" w:hAnsi="Times New Roman"/>
          <w:sz w:val="24"/>
          <w:szCs w:val="24"/>
          <w:lang w:eastAsia="ru-RU"/>
        </w:rPr>
        <w:t xml:space="preserve"> 11</w:t>
      </w:r>
      <w:r w:rsidRPr="00B914F2">
        <w:rPr>
          <w:rFonts w:ascii="Times New Roman" w:eastAsia="Times New Roman" w:hAnsi="Times New Roman"/>
          <w:sz w:val="24"/>
          <w:szCs w:val="24"/>
          <w:lang w:eastAsia="ru-RU"/>
        </w:rPr>
        <w:t xml:space="preserve"> 000 «Расчеты по </w:t>
      </w:r>
      <w:r w:rsidR="00A73B0F" w:rsidRPr="00B914F2">
        <w:rPr>
          <w:rFonts w:ascii="Times New Roman" w:eastAsia="Times New Roman" w:hAnsi="Times New Roman"/>
          <w:sz w:val="24"/>
          <w:szCs w:val="24"/>
          <w:lang w:eastAsia="ru-RU"/>
        </w:rPr>
        <w:t>заработной плате</w:t>
      </w:r>
      <w:r w:rsidRPr="00B914F2">
        <w:rPr>
          <w:rFonts w:ascii="Times New Roman" w:eastAsia="Times New Roman" w:hAnsi="Times New Roman"/>
          <w:sz w:val="24"/>
          <w:szCs w:val="24"/>
          <w:lang w:eastAsia="ru-RU"/>
        </w:rPr>
        <w:t xml:space="preserve">» - </w:t>
      </w:r>
      <w:r w:rsidR="007A232C" w:rsidRPr="00B914F2">
        <w:rPr>
          <w:rFonts w:ascii="Times New Roman" w:eastAsia="Times New Roman" w:hAnsi="Times New Roman"/>
          <w:sz w:val="24"/>
          <w:szCs w:val="24"/>
          <w:lang w:eastAsia="ru-RU"/>
        </w:rPr>
        <w:t>1 304,00</w:t>
      </w:r>
      <w:r w:rsidRPr="00B914F2">
        <w:rPr>
          <w:rFonts w:ascii="Times New Roman" w:eastAsia="Times New Roman" w:hAnsi="Times New Roman"/>
          <w:sz w:val="24"/>
          <w:szCs w:val="24"/>
          <w:lang w:eastAsia="ru-RU"/>
        </w:rPr>
        <w:t xml:space="preserve"> рублей;</w:t>
      </w:r>
    </w:p>
    <w:p w:rsidR="00455F20" w:rsidRPr="00B174C5" w:rsidRDefault="00EA7FE4" w:rsidP="00A53A14">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sz w:val="24"/>
          <w:szCs w:val="24"/>
          <w:lang w:eastAsia="ru-RU"/>
        </w:rPr>
        <w:t>- по счету 1 303 05</w:t>
      </w:r>
      <w:r w:rsidR="00891F90" w:rsidRPr="00B914F2">
        <w:rPr>
          <w:rFonts w:ascii="Times New Roman" w:eastAsia="Times New Roman" w:hAnsi="Times New Roman"/>
          <w:sz w:val="24"/>
          <w:szCs w:val="24"/>
          <w:lang w:eastAsia="ru-RU"/>
        </w:rPr>
        <w:t xml:space="preserve"> 000 « </w:t>
      </w:r>
      <w:r w:rsidRPr="00B914F2">
        <w:rPr>
          <w:rFonts w:ascii="Times New Roman" w:eastAsia="Times New Roman" w:hAnsi="Times New Roman"/>
          <w:sz w:val="24"/>
          <w:szCs w:val="24"/>
          <w:lang w:eastAsia="ru-RU"/>
        </w:rPr>
        <w:t>Расчеты по прочим платежам в бюджет</w:t>
      </w:r>
      <w:r w:rsidR="00891F90" w:rsidRPr="00B914F2">
        <w:rPr>
          <w:rFonts w:ascii="Times New Roman" w:eastAsia="Times New Roman" w:hAnsi="Times New Roman"/>
          <w:sz w:val="24"/>
          <w:szCs w:val="24"/>
          <w:lang w:eastAsia="ru-RU"/>
        </w:rPr>
        <w:t xml:space="preserve">» - </w:t>
      </w:r>
      <w:r w:rsidR="007A232C" w:rsidRPr="00B914F2">
        <w:rPr>
          <w:rFonts w:ascii="Times New Roman" w:eastAsia="Times New Roman" w:hAnsi="Times New Roman"/>
          <w:sz w:val="24"/>
          <w:szCs w:val="24"/>
          <w:lang w:eastAsia="ru-RU"/>
        </w:rPr>
        <w:t>106 377,45</w:t>
      </w:r>
      <w:r w:rsidR="00891F90" w:rsidRPr="00B914F2">
        <w:rPr>
          <w:rFonts w:ascii="Times New Roman" w:eastAsia="Times New Roman" w:hAnsi="Times New Roman"/>
          <w:sz w:val="24"/>
          <w:szCs w:val="24"/>
          <w:lang w:eastAsia="ru-RU"/>
        </w:rPr>
        <w:t xml:space="preserve"> рублей.</w:t>
      </w:r>
    </w:p>
    <w:p w:rsidR="00A53A14" w:rsidRPr="00B174C5" w:rsidRDefault="00A53A14" w:rsidP="00A53A14">
      <w:pPr>
        <w:spacing w:after="0" w:line="240" w:lineRule="auto"/>
        <w:ind w:firstLine="708"/>
        <w:jc w:val="both"/>
        <w:rPr>
          <w:rFonts w:ascii="Times New Roman" w:eastAsia="Times New Roman" w:hAnsi="Times New Roman"/>
          <w:sz w:val="24"/>
          <w:szCs w:val="24"/>
          <w:lang w:eastAsia="ru-RU"/>
        </w:rPr>
      </w:pPr>
      <w:r w:rsidRPr="00B174C5">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B174C5">
        <w:rPr>
          <w:rFonts w:ascii="Times New Roman" w:eastAsia="Times New Roman" w:hAnsi="Times New Roman"/>
          <w:sz w:val="24"/>
          <w:szCs w:val="24"/>
          <w:lang w:val="en-US" w:eastAsia="ru-RU"/>
        </w:rPr>
        <w:t>I</w:t>
      </w:r>
      <w:r w:rsidRPr="00B174C5">
        <w:rPr>
          <w:rFonts w:ascii="Times New Roman" w:eastAsia="Times New Roman" w:hAnsi="Times New Roman"/>
          <w:sz w:val="24"/>
          <w:szCs w:val="24"/>
          <w:lang w:eastAsia="ru-RU"/>
        </w:rPr>
        <w:t>II. «Обязательства».</w:t>
      </w:r>
    </w:p>
    <w:p w:rsidR="00A53A14" w:rsidRPr="00675BEF" w:rsidRDefault="00A53A14" w:rsidP="00A53A14">
      <w:pPr>
        <w:spacing w:after="0" w:line="240" w:lineRule="auto"/>
        <w:ind w:firstLine="708"/>
        <w:jc w:val="both"/>
        <w:rPr>
          <w:rFonts w:ascii="Times New Roman" w:eastAsia="Times New Roman" w:hAnsi="Times New Roman"/>
          <w:sz w:val="24"/>
          <w:szCs w:val="24"/>
          <w:lang w:eastAsia="ru-RU"/>
        </w:rPr>
      </w:pPr>
      <w:r w:rsidRPr="00675BEF">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675BEF">
        <w:rPr>
          <w:rFonts w:ascii="Times New Roman" w:eastAsia="Times New Roman" w:hAnsi="Times New Roman"/>
          <w:b/>
          <w:sz w:val="24"/>
          <w:szCs w:val="24"/>
          <w:u w:val="single"/>
          <w:lang w:eastAsia="ru-RU"/>
        </w:rPr>
        <w:t>дебиторская</w:t>
      </w:r>
      <w:r w:rsidRPr="00675BEF">
        <w:rPr>
          <w:rFonts w:ascii="Times New Roman" w:eastAsia="Times New Roman" w:hAnsi="Times New Roman"/>
          <w:b/>
          <w:sz w:val="24"/>
          <w:szCs w:val="24"/>
          <w:lang w:eastAsia="ru-RU"/>
        </w:rPr>
        <w:t xml:space="preserve">  </w:t>
      </w:r>
      <w:r w:rsidRPr="00675BEF">
        <w:rPr>
          <w:rFonts w:ascii="Times New Roman" w:eastAsia="Times New Roman" w:hAnsi="Times New Roman"/>
          <w:sz w:val="24"/>
          <w:szCs w:val="24"/>
          <w:lang w:eastAsia="ru-RU"/>
        </w:rPr>
        <w:t xml:space="preserve">задолженность по состоянию </w:t>
      </w:r>
      <w:r w:rsidR="00B174C5" w:rsidRPr="00675BEF">
        <w:rPr>
          <w:rFonts w:ascii="Times New Roman" w:eastAsia="Times New Roman" w:hAnsi="Times New Roman"/>
          <w:b/>
          <w:sz w:val="24"/>
          <w:szCs w:val="24"/>
          <w:lang w:eastAsia="ru-RU"/>
        </w:rPr>
        <w:t>на 01.01.2023</w:t>
      </w:r>
      <w:r w:rsidRPr="00675BEF">
        <w:rPr>
          <w:rFonts w:ascii="Times New Roman" w:eastAsia="Times New Roman" w:hAnsi="Times New Roman"/>
          <w:sz w:val="24"/>
          <w:szCs w:val="24"/>
          <w:lang w:eastAsia="ru-RU"/>
        </w:rPr>
        <w:t xml:space="preserve"> составила </w:t>
      </w:r>
      <w:r w:rsidR="00B174C5" w:rsidRPr="00675BEF">
        <w:rPr>
          <w:rFonts w:ascii="Times New Roman" w:eastAsia="Times New Roman" w:hAnsi="Times New Roman"/>
          <w:b/>
          <w:sz w:val="24"/>
          <w:szCs w:val="24"/>
          <w:lang w:eastAsia="ru-RU"/>
        </w:rPr>
        <w:t>840 636,76</w:t>
      </w:r>
      <w:r w:rsidRPr="00675BEF">
        <w:rPr>
          <w:rFonts w:ascii="Times New Roman" w:eastAsia="Times New Roman" w:hAnsi="Times New Roman"/>
          <w:sz w:val="24"/>
          <w:szCs w:val="24"/>
          <w:lang w:eastAsia="ru-RU"/>
        </w:rPr>
        <w:t xml:space="preserve"> рублей, в том числе:</w:t>
      </w:r>
    </w:p>
    <w:p w:rsidR="005130FA" w:rsidRPr="00675BEF" w:rsidRDefault="005130FA" w:rsidP="005130FA">
      <w:pPr>
        <w:spacing w:after="0" w:line="240" w:lineRule="auto"/>
        <w:jc w:val="both"/>
        <w:rPr>
          <w:rFonts w:ascii="Times New Roman" w:eastAsia="Times New Roman" w:hAnsi="Times New Roman"/>
          <w:sz w:val="24"/>
          <w:szCs w:val="24"/>
          <w:lang w:eastAsia="ru-RU"/>
        </w:rPr>
      </w:pPr>
      <w:r w:rsidRPr="00675BEF">
        <w:rPr>
          <w:rFonts w:ascii="Times New Roman" w:eastAsia="Times New Roman" w:hAnsi="Times New Roman"/>
          <w:sz w:val="24"/>
          <w:szCs w:val="24"/>
          <w:lang w:eastAsia="ru-RU"/>
        </w:rPr>
        <w:t>- по счету 1205 00 000 «Расчеты по доходам» - 786 419,71 рублей.</w:t>
      </w:r>
    </w:p>
    <w:p w:rsidR="005130FA" w:rsidRPr="00675BEF" w:rsidRDefault="005130FA" w:rsidP="005130FA">
      <w:pPr>
        <w:spacing w:after="0" w:line="240" w:lineRule="auto"/>
        <w:jc w:val="both"/>
        <w:rPr>
          <w:rFonts w:ascii="Times New Roman" w:eastAsia="Times New Roman" w:hAnsi="Times New Roman"/>
          <w:sz w:val="24"/>
          <w:szCs w:val="24"/>
          <w:lang w:eastAsia="ru-RU"/>
        </w:rPr>
      </w:pPr>
      <w:r w:rsidRPr="00675BEF">
        <w:rPr>
          <w:rFonts w:ascii="Times New Roman" w:eastAsia="Times New Roman" w:hAnsi="Times New Roman"/>
          <w:sz w:val="24"/>
          <w:szCs w:val="24"/>
          <w:lang w:eastAsia="ru-RU"/>
        </w:rPr>
        <w:t>- по счету 120600000 «Расчеты по авансам выданным» - 53 794,37  рублей;</w:t>
      </w:r>
    </w:p>
    <w:p w:rsidR="005130FA" w:rsidRPr="00675BEF" w:rsidRDefault="005130FA" w:rsidP="00A53A14">
      <w:pPr>
        <w:spacing w:after="0" w:line="240" w:lineRule="auto"/>
        <w:jc w:val="both"/>
        <w:rPr>
          <w:rFonts w:ascii="Times New Roman" w:eastAsia="Times New Roman" w:hAnsi="Times New Roman"/>
          <w:sz w:val="24"/>
          <w:szCs w:val="24"/>
          <w:lang w:eastAsia="ru-RU"/>
        </w:rPr>
      </w:pPr>
      <w:r w:rsidRPr="00675BEF">
        <w:rPr>
          <w:rFonts w:ascii="Times New Roman" w:eastAsia="Times New Roman" w:hAnsi="Times New Roman"/>
          <w:sz w:val="24"/>
          <w:szCs w:val="24"/>
          <w:lang w:eastAsia="ru-RU"/>
        </w:rPr>
        <w:t>- по счету 130300000 «Расчеты по платежам в бюджеты» - 422,68 рублей.</w:t>
      </w:r>
    </w:p>
    <w:p w:rsidR="00D3382B" w:rsidRPr="00B914F2" w:rsidRDefault="00D3382B" w:rsidP="00D3382B">
      <w:pPr>
        <w:spacing w:after="0" w:line="240" w:lineRule="auto"/>
        <w:jc w:val="both"/>
        <w:rPr>
          <w:rFonts w:ascii="Times New Roman" w:eastAsia="Times New Roman" w:hAnsi="Times New Roman"/>
          <w:sz w:val="24"/>
          <w:szCs w:val="24"/>
          <w:lang w:eastAsia="ru-RU"/>
        </w:rPr>
      </w:pPr>
      <w:r w:rsidRPr="00B914F2">
        <w:rPr>
          <w:rFonts w:ascii="Times New Roman" w:eastAsia="Times New Roman" w:hAnsi="Times New Roman"/>
          <w:b/>
          <w:sz w:val="24"/>
          <w:szCs w:val="24"/>
          <w:u w:val="single"/>
          <w:lang w:eastAsia="ru-RU"/>
        </w:rPr>
        <w:t>по состоянию на 01.01.2024</w:t>
      </w:r>
      <w:r w:rsidRPr="00B914F2">
        <w:rPr>
          <w:rFonts w:ascii="Times New Roman" w:eastAsia="Times New Roman" w:hAnsi="Times New Roman"/>
          <w:sz w:val="24"/>
          <w:szCs w:val="24"/>
          <w:lang w:eastAsia="ru-RU"/>
        </w:rPr>
        <w:t xml:space="preserve"> составила </w:t>
      </w:r>
      <w:r>
        <w:rPr>
          <w:rFonts w:ascii="Times New Roman" w:eastAsia="Times New Roman" w:hAnsi="Times New Roman"/>
          <w:b/>
          <w:sz w:val="24"/>
          <w:szCs w:val="24"/>
          <w:lang w:eastAsia="ru-RU"/>
        </w:rPr>
        <w:t>4 785 111,75</w:t>
      </w:r>
      <w:r w:rsidRPr="00B914F2">
        <w:rPr>
          <w:rFonts w:ascii="Times New Roman" w:eastAsia="Times New Roman" w:hAnsi="Times New Roman"/>
          <w:b/>
          <w:sz w:val="24"/>
          <w:szCs w:val="24"/>
          <w:lang w:eastAsia="ru-RU"/>
        </w:rPr>
        <w:t xml:space="preserve"> </w:t>
      </w:r>
      <w:r w:rsidRPr="00B914F2">
        <w:rPr>
          <w:rFonts w:ascii="Times New Roman" w:eastAsia="Times New Roman" w:hAnsi="Times New Roman"/>
          <w:sz w:val="24"/>
          <w:szCs w:val="24"/>
          <w:lang w:eastAsia="ru-RU"/>
        </w:rPr>
        <w:t>рублей, в том числе:</w:t>
      </w:r>
    </w:p>
    <w:p w:rsidR="00675BEF" w:rsidRPr="00675BEF" w:rsidRDefault="00675BEF" w:rsidP="00675B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 счету 1205 23</w:t>
      </w:r>
      <w:r w:rsidRPr="00675BEF">
        <w:rPr>
          <w:rFonts w:ascii="Times New Roman" w:eastAsia="Times New Roman" w:hAnsi="Times New Roman"/>
          <w:sz w:val="24"/>
          <w:szCs w:val="24"/>
          <w:lang w:eastAsia="ru-RU"/>
        </w:rPr>
        <w:t xml:space="preserve"> 000 «</w:t>
      </w:r>
      <w:r w:rsidR="00EC5700" w:rsidRPr="00B914F2">
        <w:rPr>
          <w:rFonts w:ascii="Times New Roman" w:hAnsi="Times New Roman"/>
          <w:sz w:val="24"/>
          <w:szCs w:val="24"/>
          <w:shd w:val="clear" w:color="auto" w:fill="FFFFFF"/>
        </w:rPr>
        <w:t>Расчеты по доходам от платежей при п</w:t>
      </w:r>
      <w:r w:rsidR="00EC5700">
        <w:rPr>
          <w:rFonts w:ascii="Times New Roman" w:hAnsi="Times New Roman"/>
          <w:sz w:val="24"/>
          <w:szCs w:val="24"/>
          <w:shd w:val="clear" w:color="auto" w:fill="FFFFFF"/>
        </w:rPr>
        <w:t xml:space="preserve">ользовании </w:t>
      </w:r>
      <w:proofErr w:type="gramStart"/>
      <w:r w:rsidR="00EC5700">
        <w:rPr>
          <w:rFonts w:ascii="Times New Roman" w:hAnsi="Times New Roman"/>
          <w:sz w:val="24"/>
          <w:szCs w:val="24"/>
          <w:shd w:val="clear" w:color="auto" w:fill="FFFFFF"/>
        </w:rPr>
        <w:t>природными</w:t>
      </w:r>
      <w:proofErr w:type="gramEnd"/>
      <w:r w:rsidR="00EC5700">
        <w:rPr>
          <w:rFonts w:ascii="Times New Roman" w:hAnsi="Times New Roman"/>
          <w:sz w:val="24"/>
          <w:szCs w:val="24"/>
          <w:shd w:val="clear" w:color="auto" w:fill="FFFFFF"/>
        </w:rPr>
        <w:t xml:space="preserve"> ресурсам</w:t>
      </w:r>
      <w:r w:rsidR="00EC5700" w:rsidRPr="00B914F2">
        <w:rPr>
          <w:rFonts w:ascii="Times New Roman" w:hAnsi="Times New Roman"/>
          <w:sz w:val="24"/>
          <w:szCs w:val="24"/>
          <w:shd w:val="clear" w:color="auto" w:fill="FFFFFF"/>
        </w:rPr>
        <w:t> </w:t>
      </w:r>
      <w:r w:rsidRPr="00675BEF">
        <w:rPr>
          <w:rFonts w:ascii="Times New Roman" w:eastAsia="Times New Roman" w:hAnsi="Times New Roman"/>
          <w:sz w:val="24"/>
          <w:szCs w:val="24"/>
          <w:lang w:eastAsia="ru-RU"/>
        </w:rPr>
        <w:t xml:space="preserve">» - </w:t>
      </w:r>
      <w:r w:rsidR="00EC5700">
        <w:rPr>
          <w:rFonts w:ascii="Times New Roman" w:eastAsia="Times New Roman" w:hAnsi="Times New Roman"/>
          <w:sz w:val="24"/>
          <w:szCs w:val="24"/>
          <w:lang w:eastAsia="ru-RU"/>
        </w:rPr>
        <w:t>4 747 491,00</w:t>
      </w:r>
      <w:r w:rsidRPr="00675BEF">
        <w:rPr>
          <w:rFonts w:ascii="Times New Roman" w:eastAsia="Times New Roman" w:hAnsi="Times New Roman"/>
          <w:sz w:val="24"/>
          <w:szCs w:val="24"/>
          <w:lang w:eastAsia="ru-RU"/>
        </w:rPr>
        <w:t xml:space="preserve"> рублей.</w:t>
      </w:r>
    </w:p>
    <w:p w:rsidR="00675BEF" w:rsidRPr="00675BEF" w:rsidRDefault="00675BEF" w:rsidP="00675BEF">
      <w:pPr>
        <w:spacing w:after="0" w:line="240" w:lineRule="auto"/>
        <w:jc w:val="both"/>
        <w:rPr>
          <w:rFonts w:ascii="Times New Roman" w:eastAsia="Times New Roman" w:hAnsi="Times New Roman"/>
          <w:sz w:val="24"/>
          <w:szCs w:val="24"/>
          <w:lang w:eastAsia="ru-RU"/>
        </w:rPr>
      </w:pPr>
      <w:r w:rsidRPr="00675BEF">
        <w:rPr>
          <w:rFonts w:ascii="Times New Roman" w:eastAsia="Times New Roman" w:hAnsi="Times New Roman"/>
          <w:sz w:val="24"/>
          <w:szCs w:val="24"/>
          <w:lang w:eastAsia="ru-RU"/>
        </w:rPr>
        <w:t xml:space="preserve">- по счету 120600000 «Расчеты по авансам выданным» - </w:t>
      </w:r>
      <w:r w:rsidR="00EB2766">
        <w:rPr>
          <w:rFonts w:ascii="Times New Roman" w:eastAsia="Times New Roman" w:hAnsi="Times New Roman"/>
          <w:sz w:val="24"/>
          <w:szCs w:val="24"/>
          <w:lang w:eastAsia="ru-RU"/>
        </w:rPr>
        <w:t>32 292,72</w:t>
      </w:r>
      <w:r w:rsidRPr="00675BEF">
        <w:rPr>
          <w:rFonts w:ascii="Times New Roman" w:eastAsia="Times New Roman" w:hAnsi="Times New Roman"/>
          <w:sz w:val="24"/>
          <w:szCs w:val="24"/>
          <w:lang w:eastAsia="ru-RU"/>
        </w:rPr>
        <w:t xml:space="preserve">  рублей;</w:t>
      </w:r>
    </w:p>
    <w:p w:rsidR="00B174C5" w:rsidRPr="00B91266" w:rsidRDefault="00072717" w:rsidP="00A53A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 счету </w:t>
      </w:r>
      <w:r w:rsidRPr="00A56A28">
        <w:rPr>
          <w:rFonts w:ascii="Times New Roman" w:eastAsia="Times New Roman" w:hAnsi="Times New Roman"/>
          <w:sz w:val="24"/>
          <w:szCs w:val="24"/>
          <w:lang w:eastAsia="ru-RU"/>
        </w:rPr>
        <w:t>130314</w:t>
      </w:r>
      <w:r w:rsidR="00675BEF" w:rsidRPr="00A56A28">
        <w:rPr>
          <w:rFonts w:ascii="Times New Roman" w:eastAsia="Times New Roman" w:hAnsi="Times New Roman"/>
          <w:sz w:val="24"/>
          <w:szCs w:val="24"/>
          <w:lang w:eastAsia="ru-RU"/>
        </w:rPr>
        <w:t>000 «</w:t>
      </w:r>
      <w:r w:rsidRPr="00A56A28">
        <w:rPr>
          <w:rStyle w:val="ab"/>
          <w:rFonts w:ascii="Times New Roman" w:hAnsi="Times New Roman"/>
          <w:b w:val="0"/>
          <w:bCs w:val="0"/>
          <w:sz w:val="24"/>
          <w:szCs w:val="24"/>
          <w:shd w:val="clear" w:color="auto" w:fill="FFFFFF"/>
        </w:rPr>
        <w:t>Расчёты по единому налоговому платежу</w:t>
      </w:r>
      <w:r w:rsidR="00675BEF" w:rsidRPr="00A56A28">
        <w:rPr>
          <w:rFonts w:ascii="Times New Roman" w:eastAsia="Times New Roman" w:hAnsi="Times New Roman"/>
          <w:sz w:val="24"/>
          <w:szCs w:val="24"/>
          <w:lang w:eastAsia="ru-RU"/>
        </w:rPr>
        <w:t xml:space="preserve">» - </w:t>
      </w:r>
      <w:r w:rsidR="00B91266" w:rsidRPr="00A56A28">
        <w:rPr>
          <w:rFonts w:ascii="Times New Roman" w:eastAsia="Times New Roman" w:hAnsi="Times New Roman"/>
          <w:sz w:val="24"/>
          <w:szCs w:val="24"/>
          <w:lang w:eastAsia="ru-RU"/>
        </w:rPr>
        <w:t>5 328</w:t>
      </w:r>
      <w:r w:rsidR="00B91266">
        <w:rPr>
          <w:rFonts w:ascii="Times New Roman" w:eastAsia="Times New Roman" w:hAnsi="Times New Roman"/>
          <w:sz w:val="24"/>
          <w:szCs w:val="24"/>
          <w:lang w:eastAsia="ru-RU"/>
        </w:rPr>
        <w:t>,03</w:t>
      </w:r>
      <w:r w:rsidR="00675BEF" w:rsidRPr="00675BEF">
        <w:rPr>
          <w:rFonts w:ascii="Times New Roman" w:eastAsia="Times New Roman" w:hAnsi="Times New Roman"/>
          <w:sz w:val="24"/>
          <w:szCs w:val="24"/>
          <w:lang w:eastAsia="ru-RU"/>
        </w:rPr>
        <w:t xml:space="preserve"> рублей.</w:t>
      </w:r>
    </w:p>
    <w:p w:rsidR="00A53A14" w:rsidRPr="00454A06" w:rsidRDefault="00A53A14" w:rsidP="00A53A14">
      <w:pPr>
        <w:spacing w:after="0" w:line="240" w:lineRule="auto"/>
        <w:ind w:firstLine="708"/>
        <w:jc w:val="both"/>
        <w:rPr>
          <w:rFonts w:ascii="Times New Roman" w:eastAsia="Times New Roman" w:hAnsi="Times New Roman"/>
          <w:sz w:val="24"/>
          <w:szCs w:val="24"/>
          <w:lang w:eastAsia="ru-RU"/>
        </w:rPr>
      </w:pPr>
      <w:r w:rsidRPr="00454A06">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A44745" w:rsidRPr="00454A06" w:rsidRDefault="00A44745" w:rsidP="00B1384E">
      <w:pPr>
        <w:autoSpaceDE w:val="0"/>
        <w:autoSpaceDN w:val="0"/>
        <w:adjustRightInd w:val="0"/>
        <w:spacing w:after="0" w:line="240" w:lineRule="auto"/>
        <w:ind w:firstLine="709"/>
        <w:jc w:val="both"/>
        <w:rPr>
          <w:rFonts w:ascii="Times New Roman" w:eastAsiaTheme="minorHAnsi" w:hAnsi="Times New Roman"/>
          <w:sz w:val="24"/>
          <w:szCs w:val="24"/>
        </w:rPr>
      </w:pPr>
      <w:r w:rsidRPr="00454A06">
        <w:rPr>
          <w:rFonts w:ascii="Times New Roman" w:eastAsiaTheme="minorHAnsi" w:hAnsi="Times New Roman"/>
          <w:sz w:val="24"/>
          <w:szCs w:val="24"/>
        </w:rPr>
        <w:t>Контрольные соотношения между Балансом ф. 0503130 и показателями форм бюджетной отчетности  ф.0503171, 0503178 соблюдены.</w:t>
      </w:r>
    </w:p>
    <w:p w:rsidR="00A53A14" w:rsidRDefault="00A53A14" w:rsidP="00A53A14">
      <w:pPr>
        <w:spacing w:after="0" w:line="240" w:lineRule="auto"/>
        <w:ind w:firstLine="708"/>
        <w:jc w:val="both"/>
        <w:rPr>
          <w:rFonts w:ascii="Times New Roman" w:hAnsi="Times New Roman"/>
          <w:sz w:val="24"/>
          <w:szCs w:val="24"/>
        </w:rPr>
      </w:pPr>
    </w:p>
    <w:p w:rsidR="000543A3" w:rsidRDefault="000543A3" w:rsidP="00A53A14">
      <w:pPr>
        <w:spacing w:after="0" w:line="240" w:lineRule="auto"/>
        <w:ind w:firstLine="708"/>
        <w:jc w:val="both"/>
        <w:rPr>
          <w:rFonts w:ascii="Times New Roman" w:hAnsi="Times New Roman"/>
          <w:sz w:val="24"/>
          <w:szCs w:val="24"/>
        </w:rPr>
      </w:pPr>
    </w:p>
    <w:p w:rsidR="000543A3" w:rsidRPr="00A53A14" w:rsidRDefault="000543A3" w:rsidP="00A53A14">
      <w:pPr>
        <w:spacing w:after="0" w:line="240" w:lineRule="auto"/>
        <w:ind w:firstLine="708"/>
        <w:jc w:val="both"/>
        <w:rPr>
          <w:rFonts w:ascii="Times New Roman" w:hAnsi="Times New Roman"/>
          <w:sz w:val="24"/>
          <w:szCs w:val="24"/>
        </w:rPr>
      </w:pPr>
    </w:p>
    <w:p w:rsidR="00A53A14" w:rsidRDefault="00A53A14" w:rsidP="00A53A14">
      <w:pPr>
        <w:spacing w:after="0" w:line="240" w:lineRule="auto"/>
        <w:ind w:firstLine="567"/>
        <w:jc w:val="both"/>
        <w:rPr>
          <w:rFonts w:ascii="Times New Roman" w:hAnsi="Times New Roman"/>
          <w:sz w:val="24"/>
          <w:szCs w:val="24"/>
        </w:rPr>
      </w:pPr>
      <w:r w:rsidRPr="00934B55">
        <w:rPr>
          <w:rFonts w:ascii="Times New Roman" w:hAnsi="Times New Roman"/>
          <w:b/>
          <w:sz w:val="24"/>
          <w:szCs w:val="24"/>
        </w:rPr>
        <w:lastRenderedPageBreak/>
        <w:t xml:space="preserve">Проверка справки по заключению счетов бюджетного учета отчетного финансового года  </w:t>
      </w:r>
      <w:r w:rsidRPr="00531742">
        <w:rPr>
          <w:rFonts w:ascii="Times New Roman" w:hAnsi="Times New Roman"/>
          <w:b/>
          <w:sz w:val="24"/>
          <w:szCs w:val="24"/>
        </w:rPr>
        <w:t>(ф. 0503110)</w:t>
      </w:r>
      <w:r w:rsidR="000543A3">
        <w:rPr>
          <w:rFonts w:ascii="Times New Roman" w:hAnsi="Times New Roman"/>
          <w:b/>
          <w:sz w:val="24"/>
          <w:szCs w:val="24"/>
        </w:rPr>
        <w:t>.</w:t>
      </w:r>
      <w:r w:rsidRPr="00531742">
        <w:rPr>
          <w:rFonts w:ascii="Times New Roman" w:hAnsi="Times New Roman"/>
          <w:sz w:val="24"/>
          <w:szCs w:val="24"/>
        </w:rPr>
        <w:t xml:space="preserve"> </w:t>
      </w:r>
      <w:r w:rsidRPr="00934B55">
        <w:rPr>
          <w:rFonts w:ascii="Times New Roman" w:hAnsi="Times New Roman"/>
          <w:sz w:val="24"/>
          <w:szCs w:val="24"/>
        </w:rPr>
        <w:t>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4D515A" w:rsidRPr="00E5617E" w:rsidRDefault="000F4CF7" w:rsidP="000F4CF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E5617E">
        <w:rPr>
          <w:rFonts w:ascii="Times New Roman" w:hAnsi="Times New Roman"/>
          <w:sz w:val="24"/>
          <w:szCs w:val="24"/>
        </w:rPr>
        <w:t xml:space="preserve">Контрольные соотношения между формой (ф. 0503110) и формой отчетности </w:t>
      </w:r>
      <w:r w:rsidRPr="00E5617E">
        <w:rPr>
          <w:rFonts w:ascii="Times New Roman" w:hAnsi="Times New Roman"/>
          <w:b/>
          <w:sz w:val="24"/>
          <w:szCs w:val="24"/>
          <w:u w:val="single"/>
        </w:rPr>
        <w:t>(ф.0503125</w:t>
      </w:r>
      <w:r w:rsidRPr="00E5617E">
        <w:rPr>
          <w:rFonts w:ascii="Times New Roman" w:hAnsi="Times New Roman"/>
          <w:sz w:val="24"/>
          <w:szCs w:val="24"/>
        </w:rPr>
        <w:t xml:space="preserve">) </w:t>
      </w:r>
      <w:r w:rsidRPr="00E5617E">
        <w:rPr>
          <w:rFonts w:ascii="Times New Roman" w:hAnsi="Times New Roman"/>
          <w:b/>
          <w:sz w:val="24"/>
          <w:szCs w:val="24"/>
        </w:rPr>
        <w:t>не соблюдены.</w:t>
      </w:r>
      <w:r w:rsidR="004D515A" w:rsidRPr="00E5617E">
        <w:rPr>
          <w:rFonts w:ascii="Times New Roman" w:hAnsi="Times New Roman"/>
          <w:b/>
          <w:sz w:val="24"/>
          <w:szCs w:val="24"/>
        </w:rPr>
        <w:t xml:space="preserve"> </w:t>
      </w:r>
      <w:r w:rsidR="004D515A" w:rsidRPr="00E5617E">
        <w:rPr>
          <w:rFonts w:ascii="Times New Roman" w:hAnsi="Times New Roman"/>
          <w:sz w:val="24"/>
          <w:szCs w:val="24"/>
        </w:rPr>
        <w:t>Сумма показателей по КОСГУ 151 в С</w:t>
      </w:r>
      <w:r w:rsidR="00175794" w:rsidRPr="00E5617E">
        <w:rPr>
          <w:rFonts w:ascii="Times New Roman" w:hAnsi="Times New Roman"/>
          <w:sz w:val="24"/>
          <w:szCs w:val="24"/>
        </w:rPr>
        <w:t xml:space="preserve">правке ф.0503110 </w:t>
      </w:r>
      <w:r w:rsidR="00740B08">
        <w:rPr>
          <w:rFonts w:ascii="Times New Roman" w:hAnsi="Times New Roman"/>
          <w:sz w:val="24"/>
          <w:szCs w:val="24"/>
        </w:rPr>
        <w:t xml:space="preserve">          </w:t>
      </w:r>
      <w:r w:rsidR="00175794" w:rsidRPr="00E5617E">
        <w:rPr>
          <w:rFonts w:ascii="Times New Roman" w:hAnsi="Times New Roman"/>
          <w:sz w:val="24"/>
          <w:szCs w:val="24"/>
        </w:rPr>
        <w:t>не соответствуе</w:t>
      </w:r>
      <w:r w:rsidR="004D515A" w:rsidRPr="00E5617E">
        <w:rPr>
          <w:rFonts w:ascii="Times New Roman" w:hAnsi="Times New Roman"/>
          <w:sz w:val="24"/>
          <w:szCs w:val="24"/>
        </w:rPr>
        <w:t xml:space="preserve">т </w:t>
      </w:r>
      <w:r w:rsidR="00CC55B7" w:rsidRPr="00E5617E">
        <w:rPr>
          <w:rFonts w:ascii="Times New Roman" w:hAnsi="Times New Roman"/>
          <w:sz w:val="24"/>
          <w:szCs w:val="24"/>
        </w:rPr>
        <w:t xml:space="preserve">итоговой сумме по поступлениям от других бюджетов </w:t>
      </w:r>
      <w:r w:rsidR="00175794" w:rsidRPr="00E5617E">
        <w:rPr>
          <w:rFonts w:ascii="Times New Roman" w:hAnsi="Times New Roman"/>
          <w:sz w:val="24"/>
          <w:szCs w:val="24"/>
        </w:rPr>
        <w:t>в Справке по консолидируемым расчетам по коду счета бюджетного учета 1 401 10 151 ф.0503125. Отклонение составило 15 521,49 рублей.</w:t>
      </w:r>
    </w:p>
    <w:p w:rsidR="00A53A14" w:rsidRPr="004B10CF" w:rsidRDefault="00A53A14" w:rsidP="00A53A14">
      <w:pPr>
        <w:spacing w:after="0" w:line="240" w:lineRule="auto"/>
        <w:ind w:firstLine="567"/>
        <w:jc w:val="both"/>
        <w:rPr>
          <w:rFonts w:ascii="Times New Roman" w:hAnsi="Times New Roman"/>
          <w:sz w:val="24"/>
          <w:szCs w:val="24"/>
        </w:rPr>
      </w:pPr>
      <w:r w:rsidRPr="004B10CF">
        <w:rPr>
          <w:rFonts w:ascii="Times New Roman" w:hAnsi="Times New Roman"/>
          <w:sz w:val="24"/>
          <w:szCs w:val="24"/>
        </w:rPr>
        <w:t xml:space="preserve">Контрольные соотношения </w:t>
      </w:r>
      <w:r w:rsidRPr="004B10CF">
        <w:rPr>
          <w:rFonts w:ascii="Times New Roman" w:hAnsi="Times New Roman"/>
          <w:b/>
          <w:sz w:val="24"/>
          <w:szCs w:val="24"/>
        </w:rPr>
        <w:t>не соблюдены</w:t>
      </w:r>
      <w:r w:rsidRPr="004B10CF">
        <w:rPr>
          <w:rFonts w:ascii="Times New Roman" w:hAnsi="Times New Roman"/>
          <w:sz w:val="24"/>
          <w:szCs w:val="24"/>
        </w:rPr>
        <w:t xml:space="preserve"> между Справкой ф.0503110 и Отчетом </w:t>
      </w:r>
      <w:r w:rsidRPr="00E5617E">
        <w:rPr>
          <w:rFonts w:ascii="Times New Roman" w:hAnsi="Times New Roman"/>
          <w:b/>
          <w:sz w:val="24"/>
          <w:szCs w:val="24"/>
          <w:u w:val="single"/>
        </w:rPr>
        <w:t>ф.0503127</w:t>
      </w:r>
      <w:r w:rsidRPr="004B10CF">
        <w:rPr>
          <w:rFonts w:ascii="Times New Roman" w:hAnsi="Times New Roman"/>
          <w:b/>
          <w:sz w:val="24"/>
          <w:szCs w:val="24"/>
        </w:rPr>
        <w:t>,</w:t>
      </w:r>
      <w:r w:rsidRPr="004B10CF">
        <w:rPr>
          <w:rFonts w:ascii="Times New Roman" w:hAnsi="Times New Roman"/>
          <w:sz w:val="24"/>
          <w:szCs w:val="24"/>
        </w:rPr>
        <w:t xml:space="preserve"> в части:</w:t>
      </w:r>
    </w:p>
    <w:p w:rsidR="00A53A14" w:rsidRPr="004B10CF" w:rsidRDefault="00A53A14" w:rsidP="00A53A14">
      <w:pPr>
        <w:spacing w:after="0" w:line="240" w:lineRule="auto"/>
        <w:ind w:firstLine="567"/>
        <w:jc w:val="both"/>
        <w:rPr>
          <w:rFonts w:ascii="Times New Roman" w:hAnsi="Times New Roman"/>
          <w:sz w:val="24"/>
          <w:szCs w:val="24"/>
        </w:rPr>
      </w:pPr>
      <w:r w:rsidRPr="004B10CF">
        <w:rPr>
          <w:rFonts w:ascii="Times New Roman" w:hAnsi="Times New Roman"/>
          <w:sz w:val="24"/>
          <w:szCs w:val="24"/>
        </w:rPr>
        <w:t xml:space="preserve">- показатель по счету 121002000 в ф. 0503110 </w:t>
      </w:r>
      <w:r w:rsidRPr="004B10CF">
        <w:rPr>
          <w:rFonts w:ascii="Times New Roman" w:hAnsi="Times New Roman"/>
          <w:b/>
          <w:sz w:val="24"/>
          <w:szCs w:val="24"/>
        </w:rPr>
        <w:t>не соответствует</w:t>
      </w:r>
      <w:r w:rsidRPr="004B10CF">
        <w:rPr>
          <w:rFonts w:ascii="Times New Roman" w:hAnsi="Times New Roman"/>
          <w:sz w:val="24"/>
          <w:szCs w:val="24"/>
        </w:rPr>
        <w:t xml:space="preserve"> идентичному показателю в ф.0503127 по строке 811 графы 8;</w:t>
      </w:r>
    </w:p>
    <w:p w:rsidR="00A53A14" w:rsidRPr="004B10CF" w:rsidRDefault="00A53A14" w:rsidP="00A53A14">
      <w:pPr>
        <w:spacing w:after="0" w:line="240" w:lineRule="auto"/>
        <w:ind w:firstLine="567"/>
        <w:jc w:val="both"/>
        <w:rPr>
          <w:rFonts w:ascii="Times New Roman" w:hAnsi="Times New Roman"/>
          <w:sz w:val="24"/>
          <w:szCs w:val="24"/>
        </w:rPr>
      </w:pPr>
      <w:r w:rsidRPr="004B10CF">
        <w:rPr>
          <w:rFonts w:ascii="Times New Roman" w:hAnsi="Times New Roman"/>
          <w:sz w:val="24"/>
          <w:szCs w:val="24"/>
        </w:rPr>
        <w:t xml:space="preserve">- показатель по счету 130405000 в ф. 0503110 </w:t>
      </w:r>
      <w:r w:rsidRPr="004B10CF">
        <w:rPr>
          <w:rFonts w:ascii="Times New Roman" w:hAnsi="Times New Roman"/>
          <w:b/>
          <w:sz w:val="24"/>
          <w:szCs w:val="24"/>
        </w:rPr>
        <w:t>не соответствует</w:t>
      </w:r>
      <w:r w:rsidRPr="004B10CF">
        <w:rPr>
          <w:rFonts w:ascii="Times New Roman" w:hAnsi="Times New Roman"/>
          <w:sz w:val="24"/>
          <w:szCs w:val="24"/>
        </w:rPr>
        <w:t xml:space="preserve"> идентичному показателю в ф.0503127 по строке 812 графы 8;</w:t>
      </w:r>
    </w:p>
    <w:p w:rsidR="00A53A14" w:rsidRPr="00481DB3" w:rsidRDefault="00A53A14" w:rsidP="00A53A14">
      <w:pPr>
        <w:spacing w:after="0" w:line="240" w:lineRule="auto"/>
        <w:ind w:firstLine="567"/>
        <w:jc w:val="both"/>
        <w:rPr>
          <w:rFonts w:ascii="Times New Roman" w:hAnsi="Times New Roman"/>
          <w:sz w:val="24"/>
          <w:szCs w:val="24"/>
        </w:rPr>
      </w:pPr>
      <w:r w:rsidRPr="00481DB3">
        <w:rPr>
          <w:rFonts w:ascii="Times New Roman" w:hAnsi="Times New Roman"/>
          <w:sz w:val="24"/>
          <w:szCs w:val="24"/>
        </w:rPr>
        <w:t xml:space="preserve">- изменение остатков по расчетам с органами, организующими исполнение бюджетов  в   ф.0503110 </w:t>
      </w:r>
      <w:r w:rsidRPr="00481DB3">
        <w:rPr>
          <w:rFonts w:ascii="Times New Roman" w:hAnsi="Times New Roman"/>
          <w:b/>
          <w:sz w:val="24"/>
          <w:szCs w:val="24"/>
        </w:rPr>
        <w:t>не соответствует</w:t>
      </w:r>
      <w:r w:rsidRPr="00481DB3">
        <w:rPr>
          <w:rFonts w:ascii="Times New Roman" w:hAnsi="Times New Roman"/>
          <w:sz w:val="24"/>
          <w:szCs w:val="24"/>
        </w:rPr>
        <w:t xml:space="preserve"> идентичному показателю в </w:t>
      </w:r>
      <w:r w:rsidRPr="00481DB3">
        <w:rPr>
          <w:rFonts w:ascii="Times New Roman" w:hAnsi="Times New Roman"/>
          <w:b/>
          <w:sz w:val="24"/>
          <w:szCs w:val="24"/>
        </w:rPr>
        <w:t xml:space="preserve">ф.0503127 </w:t>
      </w:r>
      <w:r w:rsidRPr="00481DB3">
        <w:rPr>
          <w:rFonts w:ascii="Times New Roman" w:hAnsi="Times New Roman"/>
          <w:sz w:val="24"/>
          <w:szCs w:val="24"/>
        </w:rPr>
        <w:t xml:space="preserve">по строке 810 </w:t>
      </w:r>
      <w:r w:rsidR="00376ED7" w:rsidRPr="00481DB3">
        <w:rPr>
          <w:rFonts w:ascii="Times New Roman" w:hAnsi="Times New Roman"/>
          <w:sz w:val="24"/>
          <w:szCs w:val="24"/>
        </w:rPr>
        <w:t xml:space="preserve">     </w:t>
      </w:r>
      <w:r w:rsidRPr="00481DB3">
        <w:rPr>
          <w:rFonts w:ascii="Times New Roman" w:hAnsi="Times New Roman"/>
          <w:sz w:val="24"/>
          <w:szCs w:val="24"/>
        </w:rPr>
        <w:t>графы 8</w:t>
      </w:r>
      <w:r w:rsidR="00376ED7" w:rsidRPr="00481DB3">
        <w:rPr>
          <w:rFonts w:ascii="Times New Roman" w:hAnsi="Times New Roman"/>
          <w:b/>
          <w:sz w:val="24"/>
          <w:szCs w:val="24"/>
        </w:rPr>
        <w:t xml:space="preserve">. </w:t>
      </w:r>
      <w:r w:rsidR="00376ED7" w:rsidRPr="00481DB3">
        <w:rPr>
          <w:rFonts w:ascii="Times New Roman" w:hAnsi="Times New Roman"/>
          <w:sz w:val="24"/>
          <w:szCs w:val="24"/>
        </w:rPr>
        <w:t xml:space="preserve">Отклонение составило </w:t>
      </w:r>
      <w:r w:rsidR="00481DB3" w:rsidRPr="00481DB3">
        <w:rPr>
          <w:rFonts w:ascii="Times New Roman" w:hAnsi="Times New Roman"/>
          <w:sz w:val="24"/>
          <w:szCs w:val="24"/>
        </w:rPr>
        <w:t>–</w:t>
      </w:r>
      <w:r w:rsidR="00376ED7" w:rsidRPr="00481DB3">
        <w:rPr>
          <w:rFonts w:ascii="Times New Roman" w:hAnsi="Times New Roman"/>
          <w:sz w:val="24"/>
          <w:szCs w:val="24"/>
        </w:rPr>
        <w:t xml:space="preserve"> </w:t>
      </w:r>
      <w:r w:rsidR="00481DB3" w:rsidRPr="00481DB3">
        <w:rPr>
          <w:rFonts w:ascii="Times New Roman" w:eastAsiaTheme="minorHAnsi" w:hAnsi="Times New Roman" w:cstheme="minorBidi"/>
          <w:sz w:val="24"/>
          <w:szCs w:val="24"/>
        </w:rPr>
        <w:t>704 288,20</w:t>
      </w:r>
      <w:r w:rsidR="00376ED7" w:rsidRPr="00481DB3">
        <w:rPr>
          <w:rFonts w:ascii="Times New Roman" w:eastAsiaTheme="minorHAnsi" w:hAnsi="Times New Roman" w:cstheme="minorBidi"/>
          <w:sz w:val="24"/>
          <w:szCs w:val="24"/>
        </w:rPr>
        <w:t xml:space="preserve"> рублей.</w:t>
      </w:r>
    </w:p>
    <w:p w:rsidR="00A53A14" w:rsidRPr="00740B08" w:rsidRDefault="00A53A14" w:rsidP="00FF7F10">
      <w:pPr>
        <w:autoSpaceDE w:val="0"/>
        <w:autoSpaceDN w:val="0"/>
        <w:adjustRightInd w:val="0"/>
        <w:spacing w:after="0" w:line="240" w:lineRule="auto"/>
        <w:ind w:firstLine="709"/>
        <w:jc w:val="both"/>
        <w:rPr>
          <w:rFonts w:ascii="Times New Roman" w:hAnsi="Times New Roman"/>
          <w:sz w:val="24"/>
          <w:szCs w:val="24"/>
        </w:rPr>
      </w:pPr>
      <w:r w:rsidRPr="00740B08">
        <w:rPr>
          <w:rFonts w:ascii="Times New Roman" w:hAnsi="Times New Roman"/>
          <w:sz w:val="24"/>
          <w:szCs w:val="24"/>
        </w:rPr>
        <w:t xml:space="preserve">Контрольные соотношения </w:t>
      </w:r>
      <w:r w:rsidRPr="00740B08">
        <w:rPr>
          <w:rFonts w:ascii="Times New Roman" w:hAnsi="Times New Roman"/>
          <w:b/>
          <w:sz w:val="24"/>
          <w:szCs w:val="24"/>
        </w:rPr>
        <w:t>не соблюдены</w:t>
      </w:r>
      <w:r w:rsidRPr="00740B08">
        <w:rPr>
          <w:rFonts w:ascii="Times New Roman" w:hAnsi="Times New Roman"/>
          <w:sz w:val="24"/>
          <w:szCs w:val="24"/>
        </w:rPr>
        <w:t xml:space="preserve"> между Справкой ф.0503110 и Балансом </w:t>
      </w:r>
      <w:r w:rsidRPr="006D6E00">
        <w:rPr>
          <w:rFonts w:ascii="Times New Roman" w:hAnsi="Times New Roman"/>
          <w:b/>
          <w:sz w:val="24"/>
          <w:szCs w:val="24"/>
          <w:u w:val="single"/>
        </w:rPr>
        <w:t>ф.0503130</w:t>
      </w:r>
      <w:r w:rsidR="00FF7F10" w:rsidRPr="00740B08">
        <w:rPr>
          <w:rFonts w:ascii="Times New Roman" w:hAnsi="Times New Roman"/>
          <w:sz w:val="24"/>
          <w:szCs w:val="24"/>
        </w:rPr>
        <w:t>. Ф</w:t>
      </w:r>
      <w:r w:rsidRPr="00740B08">
        <w:rPr>
          <w:rFonts w:ascii="Times New Roman" w:hAnsi="Times New Roman"/>
          <w:sz w:val="24"/>
          <w:szCs w:val="24"/>
        </w:rPr>
        <w:t xml:space="preserve">инансовый результат в ф.0503110 </w:t>
      </w:r>
      <w:r w:rsidRPr="00740B08">
        <w:rPr>
          <w:rFonts w:ascii="Times New Roman" w:hAnsi="Times New Roman"/>
          <w:b/>
          <w:sz w:val="24"/>
          <w:szCs w:val="24"/>
        </w:rPr>
        <w:t>не соответствует</w:t>
      </w:r>
      <w:r w:rsidRPr="00740B08">
        <w:rPr>
          <w:rFonts w:ascii="Times New Roman" w:hAnsi="Times New Roman"/>
          <w:sz w:val="24"/>
          <w:szCs w:val="24"/>
        </w:rPr>
        <w:t xml:space="preserve"> ф.0503130 Баланса по строке 570 (гр.6-гр.3).</w:t>
      </w:r>
      <w:r w:rsidR="009968E0">
        <w:rPr>
          <w:rFonts w:ascii="Times New Roman" w:hAnsi="Times New Roman"/>
          <w:sz w:val="24"/>
          <w:szCs w:val="24"/>
        </w:rPr>
        <w:t xml:space="preserve"> Отклонение составило – 704 288,20 рублей.</w:t>
      </w:r>
    </w:p>
    <w:p w:rsidR="00571957" w:rsidRDefault="006D6E00" w:rsidP="006F5C0D">
      <w:pPr>
        <w:spacing w:after="0" w:line="240" w:lineRule="auto"/>
        <w:ind w:firstLine="709"/>
        <w:jc w:val="both"/>
        <w:rPr>
          <w:rFonts w:ascii="Times New Roman" w:eastAsia="Times New Roman" w:hAnsi="Times New Roman"/>
          <w:sz w:val="24"/>
          <w:szCs w:val="24"/>
          <w:lang w:eastAsia="ru-RU"/>
        </w:rPr>
      </w:pPr>
      <w:proofErr w:type="gramStart"/>
      <w:r w:rsidRPr="005C6338">
        <w:rPr>
          <w:rFonts w:ascii="Times New Roman" w:eastAsia="Times New Roman" w:hAnsi="Times New Roman"/>
          <w:sz w:val="24"/>
          <w:szCs w:val="24"/>
          <w:lang w:eastAsia="ru-RU"/>
        </w:rPr>
        <w:t xml:space="preserve">Согласно пункта 46 Инструкции 191н </w:t>
      </w:r>
      <w:r w:rsidR="0052265C">
        <w:rPr>
          <w:rFonts w:ascii="Times New Roman" w:eastAsia="Times New Roman" w:hAnsi="Times New Roman"/>
          <w:sz w:val="24"/>
          <w:szCs w:val="24"/>
          <w:lang w:eastAsia="ru-RU"/>
        </w:rPr>
        <w:t xml:space="preserve">Главный </w:t>
      </w:r>
      <w:r w:rsidR="00F722C6">
        <w:rPr>
          <w:rFonts w:ascii="Times New Roman" w:eastAsia="Times New Roman" w:hAnsi="Times New Roman"/>
          <w:sz w:val="24"/>
          <w:szCs w:val="24"/>
          <w:lang w:eastAsia="ru-RU"/>
        </w:rPr>
        <w:t xml:space="preserve">распорядитель </w:t>
      </w:r>
      <w:r w:rsidR="00966543">
        <w:rPr>
          <w:rFonts w:ascii="Times New Roman" w:eastAsia="Times New Roman" w:hAnsi="Times New Roman"/>
          <w:sz w:val="24"/>
          <w:szCs w:val="24"/>
          <w:lang w:eastAsia="ru-RU"/>
        </w:rPr>
        <w:t xml:space="preserve"> бюджетных средств (ГАБС, </w:t>
      </w:r>
      <w:proofErr w:type="spellStart"/>
      <w:r w:rsidR="00966543">
        <w:rPr>
          <w:rFonts w:ascii="Times New Roman" w:eastAsia="Times New Roman" w:hAnsi="Times New Roman"/>
          <w:sz w:val="24"/>
          <w:szCs w:val="24"/>
          <w:lang w:eastAsia="ru-RU"/>
        </w:rPr>
        <w:t>ГлАД</w:t>
      </w:r>
      <w:proofErr w:type="spellEnd"/>
      <w:r w:rsidR="00966543">
        <w:rPr>
          <w:rFonts w:ascii="Times New Roman" w:eastAsia="Times New Roman" w:hAnsi="Times New Roman"/>
          <w:sz w:val="24"/>
          <w:szCs w:val="24"/>
          <w:lang w:eastAsia="ru-RU"/>
        </w:rPr>
        <w:t xml:space="preserve">, </w:t>
      </w:r>
      <w:proofErr w:type="spellStart"/>
      <w:r w:rsidR="00966543">
        <w:rPr>
          <w:rFonts w:ascii="Times New Roman" w:eastAsia="Times New Roman" w:hAnsi="Times New Roman"/>
          <w:sz w:val="24"/>
          <w:szCs w:val="24"/>
          <w:lang w:eastAsia="ru-RU"/>
        </w:rPr>
        <w:t>ГлАИФДБ</w:t>
      </w:r>
      <w:proofErr w:type="spellEnd"/>
      <w:r w:rsidR="00966543">
        <w:rPr>
          <w:rFonts w:ascii="Times New Roman" w:eastAsia="Times New Roman" w:hAnsi="Times New Roman"/>
          <w:sz w:val="24"/>
          <w:szCs w:val="24"/>
          <w:lang w:eastAsia="ru-RU"/>
        </w:rPr>
        <w:t>) формирует консол</w:t>
      </w:r>
      <w:r w:rsidR="008D4E68">
        <w:rPr>
          <w:rFonts w:ascii="Times New Roman" w:eastAsia="Times New Roman" w:hAnsi="Times New Roman"/>
          <w:sz w:val="24"/>
          <w:szCs w:val="24"/>
          <w:lang w:eastAsia="ru-RU"/>
        </w:rPr>
        <w:t xml:space="preserve">идированную Справку (ф.0503110) на основании представленных соответственно распорядителями и </w:t>
      </w:r>
      <w:r w:rsidR="008D4E68" w:rsidRPr="00111CAD">
        <w:rPr>
          <w:rFonts w:ascii="Times New Roman" w:eastAsia="Times New Roman" w:hAnsi="Times New Roman"/>
          <w:b/>
          <w:sz w:val="24"/>
          <w:szCs w:val="24"/>
          <w:lang w:eastAsia="ru-RU"/>
        </w:rPr>
        <w:t>получателями</w:t>
      </w:r>
      <w:r w:rsidR="008D4E68">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w:t>
      </w:r>
      <w:r w:rsidR="008D4E68" w:rsidRPr="00111CAD">
        <w:rPr>
          <w:rFonts w:ascii="Times New Roman" w:eastAsia="Times New Roman" w:hAnsi="Times New Roman"/>
          <w:b/>
          <w:sz w:val="24"/>
          <w:szCs w:val="24"/>
          <w:lang w:eastAsia="ru-RU"/>
        </w:rPr>
        <w:t>путем суммирования одноименных</w:t>
      </w:r>
      <w:r w:rsidR="008D4E68">
        <w:rPr>
          <w:rFonts w:ascii="Times New Roman" w:eastAsia="Times New Roman" w:hAnsi="Times New Roman"/>
          <w:sz w:val="24"/>
          <w:szCs w:val="24"/>
          <w:lang w:eastAsia="ru-RU"/>
        </w:rPr>
        <w:t xml:space="preserve"> </w:t>
      </w:r>
      <w:r w:rsidR="008D4E68" w:rsidRPr="00111CAD">
        <w:rPr>
          <w:rFonts w:ascii="Times New Roman" w:eastAsia="Times New Roman" w:hAnsi="Times New Roman"/>
          <w:b/>
          <w:sz w:val="24"/>
          <w:szCs w:val="24"/>
          <w:lang w:eastAsia="ru-RU"/>
        </w:rPr>
        <w:t>показателей</w:t>
      </w:r>
      <w:r w:rsidR="008D4E68">
        <w:rPr>
          <w:rFonts w:ascii="Times New Roman" w:eastAsia="Times New Roman" w:hAnsi="Times New Roman"/>
          <w:sz w:val="24"/>
          <w:szCs w:val="24"/>
          <w:lang w:eastAsia="ru-RU"/>
        </w:rPr>
        <w:t>, отражаемых в графах 2-9 раздела 1 Справки (ф.0503110)</w:t>
      </w:r>
      <w:r w:rsidR="0075545F">
        <w:rPr>
          <w:rFonts w:ascii="Times New Roman" w:eastAsia="Times New Roman" w:hAnsi="Times New Roman"/>
          <w:sz w:val="24"/>
          <w:szCs w:val="24"/>
          <w:lang w:eastAsia="ru-RU"/>
        </w:rPr>
        <w:t xml:space="preserve"> по соответствующим номерам (кодам) счетов бюджетного учета и исключения взаимосвязанных оборотов в части операций</w:t>
      </w:r>
      <w:proofErr w:type="gramEnd"/>
      <w:r w:rsidR="0075545F">
        <w:rPr>
          <w:rFonts w:ascii="Times New Roman" w:eastAsia="Times New Roman" w:hAnsi="Times New Roman"/>
          <w:sz w:val="24"/>
          <w:szCs w:val="24"/>
          <w:lang w:eastAsia="ru-RU"/>
        </w:rPr>
        <w:t xml:space="preserve"> </w:t>
      </w:r>
      <w:proofErr w:type="gramStart"/>
      <w:r w:rsidR="0075545F">
        <w:rPr>
          <w:rFonts w:ascii="Times New Roman" w:eastAsia="Times New Roman" w:hAnsi="Times New Roman"/>
          <w:sz w:val="24"/>
          <w:szCs w:val="24"/>
          <w:lang w:eastAsia="ru-RU"/>
        </w:rPr>
        <w:t xml:space="preserve">по внутриведомственной безвозмездной </w:t>
      </w:r>
      <w:r w:rsidR="006F5C0D">
        <w:rPr>
          <w:rFonts w:ascii="Times New Roman" w:eastAsia="Times New Roman" w:hAnsi="Times New Roman"/>
          <w:sz w:val="24"/>
          <w:szCs w:val="24"/>
          <w:lang w:eastAsia="ru-RU"/>
        </w:rPr>
        <w:t>п</w:t>
      </w:r>
      <w:r w:rsidR="0075545F">
        <w:rPr>
          <w:rFonts w:ascii="Times New Roman" w:eastAsia="Times New Roman" w:hAnsi="Times New Roman"/>
          <w:sz w:val="24"/>
          <w:szCs w:val="24"/>
          <w:lang w:eastAsia="ru-RU"/>
        </w:rPr>
        <w:t>ередаче (получению) финансовых, нефинансовых активов и обязательств по соответствующим кодам счета 1 304 04</w:t>
      </w:r>
      <w:r w:rsidR="00EE2315">
        <w:rPr>
          <w:rFonts w:ascii="Times New Roman" w:eastAsia="Times New Roman" w:hAnsi="Times New Roman"/>
          <w:sz w:val="24"/>
          <w:szCs w:val="24"/>
          <w:lang w:eastAsia="ru-RU"/>
        </w:rPr>
        <w:t> 000 «Внутриведомственные расчеты» (графы 2, 5, 8, 3, 4, 9) консолидированной Справки (ф.503110) в размерах показателей в графах 7, 8 строки «Итого» сводной Справки (ф.0503125 по коду счета 0 304 04 000).</w:t>
      </w:r>
      <w:proofErr w:type="gramEnd"/>
    </w:p>
    <w:p w:rsidR="00376ED7" w:rsidRPr="00617DA6" w:rsidRDefault="006D6E00" w:rsidP="00617DA6">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D4364">
        <w:rPr>
          <w:rFonts w:ascii="Times New Roman" w:eastAsia="Times New Roman" w:hAnsi="Times New Roman"/>
          <w:sz w:val="24"/>
          <w:szCs w:val="24"/>
          <w:lang w:eastAsia="ru-RU"/>
        </w:rPr>
        <w:t>Встречная проверка выя</w:t>
      </w:r>
      <w:r w:rsidR="000D69EF">
        <w:rPr>
          <w:rFonts w:ascii="Times New Roman" w:eastAsia="Times New Roman" w:hAnsi="Times New Roman"/>
          <w:sz w:val="24"/>
          <w:szCs w:val="24"/>
          <w:lang w:eastAsia="ru-RU"/>
        </w:rPr>
        <w:t xml:space="preserve">вила наличие оборотов по счету </w:t>
      </w:r>
      <w:r w:rsidRPr="005D4364">
        <w:rPr>
          <w:rFonts w:ascii="Times New Roman" w:eastAsia="Times New Roman" w:hAnsi="Times New Roman"/>
          <w:sz w:val="24"/>
          <w:szCs w:val="24"/>
          <w:lang w:eastAsia="ru-RU"/>
        </w:rPr>
        <w:t>1.304.05</w:t>
      </w:r>
      <w:r w:rsidR="000D69EF">
        <w:rPr>
          <w:rFonts w:ascii="Times New Roman" w:eastAsia="Times New Roman" w:hAnsi="Times New Roman"/>
          <w:sz w:val="24"/>
          <w:szCs w:val="24"/>
          <w:lang w:eastAsia="ru-RU"/>
        </w:rPr>
        <w:t xml:space="preserve"> (МК</w:t>
      </w:r>
      <w:r w:rsidR="00F35891">
        <w:rPr>
          <w:rFonts w:ascii="Times New Roman" w:eastAsia="Times New Roman" w:hAnsi="Times New Roman"/>
          <w:sz w:val="24"/>
          <w:szCs w:val="24"/>
          <w:lang w:eastAsia="ru-RU"/>
        </w:rPr>
        <w:t>УК</w:t>
      </w:r>
      <w:r w:rsidR="000D69EF">
        <w:rPr>
          <w:rFonts w:ascii="Times New Roman" w:eastAsia="Times New Roman" w:hAnsi="Times New Roman"/>
          <w:sz w:val="24"/>
          <w:szCs w:val="24"/>
          <w:lang w:eastAsia="ru-RU"/>
        </w:rPr>
        <w:t xml:space="preserve"> ДК «Эдельвейс»</w:t>
      </w:r>
      <w:r w:rsidR="00F35891">
        <w:rPr>
          <w:rFonts w:ascii="Times New Roman" w:eastAsia="Times New Roman" w:hAnsi="Times New Roman"/>
          <w:sz w:val="24"/>
          <w:szCs w:val="24"/>
          <w:lang w:eastAsia="ru-RU"/>
        </w:rPr>
        <w:t>)</w:t>
      </w:r>
      <w:r w:rsidRPr="005D4364">
        <w:rPr>
          <w:rFonts w:ascii="Times New Roman" w:eastAsia="Times New Roman" w:hAnsi="Times New Roman"/>
          <w:sz w:val="24"/>
          <w:szCs w:val="24"/>
          <w:lang w:eastAsia="ru-RU"/>
        </w:rPr>
        <w:t xml:space="preserve">,  что не нашло своего отражения в </w:t>
      </w:r>
      <w:r w:rsidR="00F35891">
        <w:rPr>
          <w:rFonts w:ascii="Times New Roman" w:eastAsia="Times New Roman" w:hAnsi="Times New Roman"/>
          <w:sz w:val="24"/>
          <w:szCs w:val="24"/>
          <w:lang w:eastAsia="ru-RU"/>
        </w:rPr>
        <w:t xml:space="preserve">консолидированной </w:t>
      </w:r>
      <w:r w:rsidRPr="005D4364">
        <w:rPr>
          <w:rFonts w:ascii="Times New Roman" w:eastAsia="Times New Roman" w:hAnsi="Times New Roman"/>
          <w:sz w:val="24"/>
          <w:szCs w:val="24"/>
          <w:lang w:eastAsia="ru-RU"/>
        </w:rPr>
        <w:t>Справке (ф. 0503110).</w:t>
      </w:r>
    </w:p>
    <w:p w:rsidR="000B3E79" w:rsidRDefault="000B3E79" w:rsidP="000B3E79">
      <w:pPr>
        <w:spacing w:after="0" w:line="240" w:lineRule="auto"/>
        <w:jc w:val="both"/>
        <w:rPr>
          <w:rFonts w:ascii="Times New Roman" w:hAnsi="Times New Roman"/>
          <w:b/>
          <w:color w:val="0070C0"/>
          <w:sz w:val="24"/>
          <w:szCs w:val="24"/>
        </w:rPr>
      </w:pPr>
    </w:p>
    <w:p w:rsidR="00A53A14" w:rsidRDefault="00A53A14" w:rsidP="000B3E79">
      <w:pPr>
        <w:spacing w:after="0" w:line="240" w:lineRule="auto"/>
        <w:ind w:firstLine="709"/>
        <w:jc w:val="both"/>
        <w:rPr>
          <w:rFonts w:ascii="Times New Roman" w:hAnsi="Times New Roman"/>
          <w:sz w:val="24"/>
          <w:szCs w:val="24"/>
        </w:rPr>
      </w:pPr>
      <w:r w:rsidRPr="0082759D">
        <w:rPr>
          <w:rFonts w:ascii="Times New Roman" w:hAnsi="Times New Roman"/>
          <w:b/>
          <w:sz w:val="24"/>
          <w:szCs w:val="24"/>
        </w:rPr>
        <w:t xml:space="preserve">Проверка отчета о финансовых результатах  </w:t>
      </w:r>
      <w:r w:rsidRPr="006F3816">
        <w:rPr>
          <w:rFonts w:ascii="Times New Roman" w:hAnsi="Times New Roman"/>
          <w:b/>
          <w:sz w:val="24"/>
          <w:szCs w:val="24"/>
        </w:rPr>
        <w:t>(ф. 0503121).</w:t>
      </w:r>
      <w:r w:rsidRPr="0082759D">
        <w:rPr>
          <w:rFonts w:ascii="Times New Roman" w:hAnsi="Times New Roman"/>
          <w:b/>
          <w:sz w:val="24"/>
          <w:szCs w:val="24"/>
        </w:rPr>
        <w:t xml:space="preserve"> </w:t>
      </w:r>
      <w:r w:rsidRPr="0082759D">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F83B9F" w:rsidRPr="005D4364" w:rsidRDefault="00F83B9F" w:rsidP="00F83B9F">
      <w:pPr>
        <w:spacing w:after="0" w:line="240" w:lineRule="auto"/>
        <w:ind w:firstLine="709"/>
        <w:jc w:val="both"/>
        <w:rPr>
          <w:rFonts w:ascii="Times New Roman" w:hAnsi="Times New Roman"/>
          <w:sz w:val="24"/>
          <w:szCs w:val="24"/>
        </w:rPr>
      </w:pPr>
      <w:r w:rsidRPr="005D4364">
        <w:rPr>
          <w:rFonts w:ascii="Times New Roman" w:hAnsi="Times New Roman"/>
          <w:sz w:val="24"/>
          <w:szCs w:val="24"/>
        </w:rPr>
        <w:t xml:space="preserve">Сумма начисленных доходов в ф.0503121 по строке 060 гр.4 (КОСГУ 151)                </w:t>
      </w:r>
      <w:r w:rsidRPr="005D4364">
        <w:rPr>
          <w:rFonts w:ascii="Times New Roman" w:hAnsi="Times New Roman"/>
          <w:b/>
          <w:sz w:val="24"/>
          <w:szCs w:val="24"/>
        </w:rPr>
        <w:t>не соответствует</w:t>
      </w:r>
      <w:r w:rsidRPr="005D4364">
        <w:rPr>
          <w:rFonts w:ascii="Times New Roman" w:hAnsi="Times New Roman"/>
          <w:sz w:val="24"/>
          <w:szCs w:val="24"/>
        </w:rPr>
        <w:t xml:space="preserve"> сумме в Справке </w:t>
      </w:r>
      <w:r w:rsidRPr="005D4364">
        <w:rPr>
          <w:rFonts w:ascii="Times New Roman" w:hAnsi="Times New Roman"/>
          <w:b/>
          <w:sz w:val="24"/>
          <w:szCs w:val="24"/>
          <w:u w:val="single"/>
        </w:rPr>
        <w:t>ф.0503125</w:t>
      </w:r>
      <w:r w:rsidRPr="005D4364">
        <w:rPr>
          <w:rFonts w:ascii="Times New Roman" w:hAnsi="Times New Roman"/>
          <w:sz w:val="24"/>
          <w:szCs w:val="24"/>
        </w:rPr>
        <w:t xml:space="preserve"> по </w:t>
      </w:r>
      <w:r w:rsidR="00390336">
        <w:rPr>
          <w:rFonts w:ascii="Times New Roman" w:hAnsi="Times New Roman"/>
          <w:sz w:val="24"/>
          <w:szCs w:val="24"/>
        </w:rPr>
        <w:t>коду счета бюджетного учета</w:t>
      </w:r>
      <w:r w:rsidRPr="005D4364">
        <w:rPr>
          <w:rFonts w:ascii="Times New Roman" w:hAnsi="Times New Roman"/>
          <w:sz w:val="24"/>
          <w:szCs w:val="24"/>
        </w:rPr>
        <w:t xml:space="preserve"> 140110151. Отклонение составило </w:t>
      </w:r>
      <w:r w:rsidR="00390336">
        <w:rPr>
          <w:rFonts w:ascii="Times New Roman" w:hAnsi="Times New Roman"/>
          <w:sz w:val="24"/>
          <w:szCs w:val="24"/>
        </w:rPr>
        <w:t>15 521,49</w:t>
      </w:r>
      <w:r w:rsidRPr="005D4364">
        <w:rPr>
          <w:rFonts w:ascii="Times New Roman" w:hAnsi="Times New Roman"/>
          <w:sz w:val="24"/>
          <w:szCs w:val="24"/>
        </w:rPr>
        <w:t xml:space="preserve"> рублей.</w:t>
      </w:r>
    </w:p>
    <w:p w:rsidR="00F83B9F" w:rsidRPr="005D4364" w:rsidRDefault="00F83B9F" w:rsidP="00F83B9F">
      <w:pPr>
        <w:spacing w:after="0" w:line="240" w:lineRule="auto"/>
        <w:ind w:firstLine="709"/>
        <w:jc w:val="both"/>
        <w:rPr>
          <w:rFonts w:ascii="Times New Roman" w:hAnsi="Times New Roman"/>
          <w:sz w:val="24"/>
          <w:szCs w:val="24"/>
        </w:rPr>
      </w:pPr>
      <w:r w:rsidRPr="005D4364">
        <w:rPr>
          <w:rFonts w:ascii="Times New Roman" w:hAnsi="Times New Roman"/>
          <w:sz w:val="24"/>
          <w:szCs w:val="24"/>
        </w:rPr>
        <w:t>Контрольные соотношения между отчетом ф.0503121 и</w:t>
      </w:r>
      <w:r w:rsidR="00FF2BD4">
        <w:rPr>
          <w:rFonts w:ascii="Times New Roman" w:hAnsi="Times New Roman"/>
          <w:sz w:val="24"/>
          <w:szCs w:val="24"/>
        </w:rPr>
        <w:t xml:space="preserve"> формами отчетности</w:t>
      </w:r>
      <w:r w:rsidRPr="005D4364">
        <w:rPr>
          <w:rFonts w:ascii="Times New Roman" w:hAnsi="Times New Roman"/>
          <w:sz w:val="24"/>
          <w:szCs w:val="24"/>
        </w:rPr>
        <w:t xml:space="preserve"> Балансом </w:t>
      </w:r>
      <w:r w:rsidRPr="005D4364">
        <w:rPr>
          <w:rFonts w:ascii="Times New Roman" w:hAnsi="Times New Roman"/>
          <w:b/>
          <w:sz w:val="24"/>
          <w:szCs w:val="24"/>
          <w:u w:val="single"/>
        </w:rPr>
        <w:t>ф.0503130</w:t>
      </w:r>
      <w:r w:rsidRPr="005D4364">
        <w:rPr>
          <w:rFonts w:ascii="Times New Roman" w:hAnsi="Times New Roman"/>
          <w:sz w:val="24"/>
          <w:szCs w:val="24"/>
        </w:rPr>
        <w:t xml:space="preserve">, Справкой </w:t>
      </w:r>
      <w:r w:rsidRPr="005D4364">
        <w:rPr>
          <w:rFonts w:ascii="Times New Roman" w:hAnsi="Times New Roman"/>
          <w:b/>
          <w:sz w:val="24"/>
          <w:szCs w:val="24"/>
          <w:u w:val="single"/>
        </w:rPr>
        <w:t>ф.0503110</w:t>
      </w:r>
      <w:r w:rsidRPr="005D4364">
        <w:rPr>
          <w:rFonts w:ascii="Times New Roman" w:hAnsi="Times New Roman"/>
          <w:sz w:val="24"/>
          <w:szCs w:val="24"/>
        </w:rPr>
        <w:t xml:space="preserve"> </w:t>
      </w:r>
      <w:r w:rsidRPr="005D4364">
        <w:rPr>
          <w:rFonts w:ascii="Times New Roman" w:hAnsi="Times New Roman"/>
          <w:b/>
          <w:sz w:val="24"/>
          <w:szCs w:val="24"/>
        </w:rPr>
        <w:t>не соблюдены</w:t>
      </w:r>
      <w:r w:rsidRPr="005D4364">
        <w:rPr>
          <w:rFonts w:ascii="Times New Roman" w:hAnsi="Times New Roman"/>
          <w:sz w:val="24"/>
          <w:szCs w:val="24"/>
        </w:rPr>
        <w:t>.</w:t>
      </w:r>
    </w:p>
    <w:p w:rsidR="0082759D" w:rsidRPr="0082759D" w:rsidRDefault="0082759D" w:rsidP="0044161A">
      <w:pPr>
        <w:spacing w:after="0" w:line="240" w:lineRule="auto"/>
        <w:jc w:val="both"/>
        <w:rPr>
          <w:rFonts w:ascii="Times New Roman" w:hAnsi="Times New Roman"/>
          <w:sz w:val="24"/>
          <w:szCs w:val="24"/>
        </w:rPr>
      </w:pPr>
    </w:p>
    <w:p w:rsidR="00B37522" w:rsidRPr="006F3816" w:rsidRDefault="00A53A14" w:rsidP="00B37522">
      <w:pPr>
        <w:spacing w:after="0" w:line="240" w:lineRule="auto"/>
        <w:ind w:firstLine="709"/>
        <w:jc w:val="both"/>
        <w:rPr>
          <w:rFonts w:ascii="Times New Roman" w:hAnsi="Times New Roman"/>
          <w:sz w:val="24"/>
          <w:szCs w:val="24"/>
        </w:rPr>
      </w:pPr>
      <w:r w:rsidRPr="006F3816">
        <w:rPr>
          <w:rFonts w:ascii="Times New Roman" w:eastAsia="Times New Roman" w:hAnsi="Times New Roman"/>
          <w:b/>
          <w:sz w:val="24"/>
          <w:szCs w:val="24"/>
          <w:lang w:eastAsia="ru-RU"/>
        </w:rPr>
        <w:t xml:space="preserve">Отчет о движении денежных средств </w:t>
      </w:r>
      <w:r w:rsidRPr="006F3816">
        <w:rPr>
          <w:rFonts w:ascii="Times New Roman" w:eastAsia="Times New Roman" w:hAnsi="Times New Roman"/>
          <w:sz w:val="24"/>
          <w:szCs w:val="24"/>
          <w:lang w:eastAsia="ru-RU"/>
        </w:rPr>
        <w:t>(</w:t>
      </w:r>
      <w:hyperlink r:id="rId13" w:anchor="/document/12181732/entry/503140" w:history="1">
        <w:r w:rsidRPr="006F3816">
          <w:rPr>
            <w:rFonts w:ascii="Times New Roman" w:eastAsia="Times New Roman" w:hAnsi="Times New Roman"/>
            <w:b/>
            <w:sz w:val="24"/>
            <w:szCs w:val="24"/>
            <w:lang w:eastAsia="ru-RU"/>
          </w:rPr>
          <w:t>ф. 0503123</w:t>
        </w:r>
      </w:hyperlink>
      <w:r w:rsidRPr="006F3816">
        <w:rPr>
          <w:rFonts w:ascii="Times New Roman" w:eastAsia="Times New Roman" w:hAnsi="Times New Roman"/>
          <w:b/>
          <w:sz w:val="24"/>
          <w:szCs w:val="24"/>
          <w:lang w:eastAsia="ru-RU"/>
        </w:rPr>
        <w:t xml:space="preserve">). </w:t>
      </w:r>
      <w:r w:rsidRPr="006F3816">
        <w:rPr>
          <w:rFonts w:ascii="Times New Roman" w:eastAsia="Times New Roman" w:hAnsi="Times New Roman"/>
          <w:sz w:val="24"/>
          <w:szCs w:val="24"/>
          <w:lang w:eastAsia="ru-RU"/>
        </w:rPr>
        <w:t>Заполнение формы (</w:t>
      </w:r>
      <w:hyperlink r:id="rId14" w:anchor="/document/12181732/entry/503140" w:history="1">
        <w:r w:rsidRPr="006F3816">
          <w:rPr>
            <w:rFonts w:ascii="Times New Roman" w:eastAsia="Times New Roman" w:hAnsi="Times New Roman"/>
            <w:sz w:val="24"/>
            <w:szCs w:val="24"/>
            <w:u w:val="single"/>
            <w:lang w:eastAsia="ru-RU"/>
          </w:rPr>
          <w:t>ф. 0503123</w:t>
        </w:r>
      </w:hyperlink>
      <w:r w:rsidRPr="006F3816">
        <w:rPr>
          <w:rFonts w:ascii="Times New Roman" w:eastAsia="Times New Roman" w:hAnsi="Times New Roman"/>
          <w:sz w:val="24"/>
          <w:szCs w:val="24"/>
          <w:lang w:eastAsia="ru-RU"/>
        </w:rPr>
        <w:t>)      соответствует</w:t>
      </w:r>
      <w:r w:rsidR="00B37522" w:rsidRPr="006F3816">
        <w:rPr>
          <w:rFonts w:ascii="Times New Roman" w:eastAsia="Times New Roman" w:hAnsi="Times New Roman"/>
          <w:sz w:val="24"/>
          <w:szCs w:val="24"/>
          <w:lang w:eastAsia="ru-RU"/>
        </w:rPr>
        <w:t xml:space="preserve"> требованиям</w:t>
      </w:r>
      <w:r w:rsidRPr="006F3816">
        <w:rPr>
          <w:rFonts w:ascii="Times New Roman" w:eastAsia="Times New Roman" w:hAnsi="Times New Roman"/>
          <w:sz w:val="24"/>
          <w:szCs w:val="24"/>
          <w:lang w:eastAsia="ru-RU"/>
        </w:rPr>
        <w:t xml:space="preserve"> </w:t>
      </w:r>
      <w:r w:rsidR="00B37522" w:rsidRPr="006F3816">
        <w:rPr>
          <w:rFonts w:ascii="Times New Roman" w:hAnsi="Times New Roman"/>
          <w:sz w:val="24"/>
          <w:szCs w:val="24"/>
        </w:rPr>
        <w:t xml:space="preserve">Приказа Минфина РФ от 28.12.2010 № 191н. Полнота заполнения формы отчетности соблюдена. </w:t>
      </w:r>
    </w:p>
    <w:p w:rsidR="0021497D" w:rsidRPr="006F3816" w:rsidRDefault="0021497D" w:rsidP="00B37522">
      <w:pPr>
        <w:spacing w:after="0" w:line="240" w:lineRule="auto"/>
        <w:ind w:firstLine="709"/>
        <w:jc w:val="both"/>
        <w:rPr>
          <w:rFonts w:ascii="Times New Roman" w:hAnsi="Times New Roman"/>
          <w:sz w:val="24"/>
          <w:szCs w:val="24"/>
        </w:rPr>
      </w:pPr>
      <w:r w:rsidRPr="006F3816">
        <w:rPr>
          <w:rFonts w:ascii="Times New Roman" w:hAnsi="Times New Roman"/>
          <w:sz w:val="24"/>
          <w:szCs w:val="24"/>
        </w:rPr>
        <w:t>Контрольные соотношения с Отчетом об исполнении бюджета ф.0503127 выдержаны.</w:t>
      </w:r>
    </w:p>
    <w:p w:rsidR="00A53A14" w:rsidRPr="00A53A14" w:rsidRDefault="00A53A14" w:rsidP="00A53A14">
      <w:pPr>
        <w:autoSpaceDE w:val="0"/>
        <w:autoSpaceDN w:val="0"/>
        <w:adjustRightInd w:val="0"/>
        <w:spacing w:after="0" w:line="240" w:lineRule="auto"/>
        <w:jc w:val="both"/>
        <w:rPr>
          <w:rFonts w:ascii="Times New Roman" w:hAnsi="Times New Roman"/>
          <w:sz w:val="24"/>
          <w:szCs w:val="24"/>
        </w:rPr>
      </w:pPr>
    </w:p>
    <w:p w:rsidR="0020672A" w:rsidRPr="00FE0126" w:rsidRDefault="00A53A14" w:rsidP="0020672A">
      <w:pPr>
        <w:spacing w:after="0" w:line="240" w:lineRule="auto"/>
        <w:ind w:firstLine="709"/>
        <w:jc w:val="both"/>
        <w:rPr>
          <w:rFonts w:ascii="Times New Roman" w:hAnsi="Times New Roman"/>
          <w:sz w:val="24"/>
          <w:szCs w:val="24"/>
        </w:rPr>
      </w:pPr>
      <w:r w:rsidRPr="00FE0126">
        <w:rPr>
          <w:rFonts w:ascii="Times New Roman" w:hAnsi="Times New Roman"/>
          <w:b/>
          <w:sz w:val="24"/>
          <w:szCs w:val="24"/>
        </w:rPr>
        <w:t>Проверка справки по консолидируемым расчетам  (ф. 0503125)</w:t>
      </w:r>
      <w:r w:rsidRPr="00FE0126">
        <w:rPr>
          <w:rFonts w:ascii="Times New Roman" w:hAnsi="Times New Roman"/>
          <w:sz w:val="24"/>
          <w:szCs w:val="24"/>
        </w:rPr>
        <w:t xml:space="preserve">. </w:t>
      </w:r>
      <w:r w:rsidR="0020672A" w:rsidRPr="00FE0126">
        <w:rPr>
          <w:rFonts w:ascii="Times New Roman" w:hAnsi="Times New Roman"/>
          <w:sz w:val="24"/>
          <w:szCs w:val="24"/>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w:t>
      </w:r>
      <w:r w:rsidR="0020672A" w:rsidRPr="00FE0126">
        <w:rPr>
          <w:rFonts w:ascii="Times New Roman" w:hAnsi="Times New Roman"/>
          <w:b/>
          <w:sz w:val="24"/>
          <w:szCs w:val="24"/>
        </w:rPr>
        <w:t xml:space="preserve"> </w:t>
      </w:r>
      <w:r w:rsidR="0020672A" w:rsidRPr="00FE0126">
        <w:rPr>
          <w:rFonts w:ascii="Times New Roman" w:hAnsi="Times New Roman"/>
          <w:sz w:val="24"/>
          <w:szCs w:val="24"/>
        </w:rPr>
        <w:t>выдержаны не со всеми  формами годовой бухгалтерской (бюджетной) отчетности.</w:t>
      </w:r>
    </w:p>
    <w:p w:rsidR="0020672A" w:rsidRPr="00FE0126" w:rsidRDefault="0020672A" w:rsidP="0020672A">
      <w:pPr>
        <w:spacing w:after="0" w:line="240" w:lineRule="auto"/>
        <w:ind w:firstLine="709"/>
        <w:jc w:val="both"/>
        <w:rPr>
          <w:rFonts w:ascii="Times New Roman" w:hAnsi="Times New Roman"/>
          <w:sz w:val="24"/>
          <w:szCs w:val="24"/>
        </w:rPr>
      </w:pPr>
      <w:r w:rsidRPr="00FE0126">
        <w:rPr>
          <w:rFonts w:ascii="Times New Roman" w:hAnsi="Times New Roman"/>
          <w:sz w:val="24"/>
          <w:szCs w:val="24"/>
        </w:rPr>
        <w:t xml:space="preserve">Контрольные соотношения между Справкой ф.0503125 по счету 140110151 и Отчетом </w:t>
      </w:r>
      <w:r w:rsidRPr="00FE0126">
        <w:rPr>
          <w:rFonts w:ascii="Times New Roman" w:hAnsi="Times New Roman"/>
          <w:b/>
          <w:sz w:val="24"/>
          <w:szCs w:val="24"/>
          <w:u w:val="single"/>
        </w:rPr>
        <w:t>ф.0503121</w:t>
      </w:r>
      <w:r w:rsidRPr="00FE0126">
        <w:rPr>
          <w:rFonts w:ascii="Times New Roman" w:hAnsi="Times New Roman"/>
          <w:sz w:val="24"/>
          <w:szCs w:val="24"/>
        </w:rPr>
        <w:t xml:space="preserve"> по КОСГУ 151 (стр.060, гр.4) не выдержаны. Отклонение составило -  </w:t>
      </w:r>
      <w:r w:rsidR="00600226" w:rsidRPr="00FE0126">
        <w:rPr>
          <w:rFonts w:ascii="Times New Roman" w:hAnsi="Times New Roman"/>
          <w:sz w:val="24"/>
          <w:szCs w:val="24"/>
        </w:rPr>
        <w:t>15 521,49</w:t>
      </w:r>
      <w:r w:rsidRPr="00FE0126">
        <w:rPr>
          <w:rFonts w:ascii="Times New Roman" w:hAnsi="Times New Roman"/>
          <w:sz w:val="24"/>
          <w:szCs w:val="24"/>
        </w:rPr>
        <w:t xml:space="preserve"> рублей.</w:t>
      </w:r>
    </w:p>
    <w:p w:rsidR="006963E2" w:rsidRPr="00FE0126" w:rsidRDefault="007520D2" w:rsidP="006963E2">
      <w:pPr>
        <w:spacing w:after="0" w:line="240" w:lineRule="auto"/>
        <w:ind w:firstLine="709"/>
        <w:jc w:val="both"/>
        <w:rPr>
          <w:rFonts w:ascii="Times New Roman" w:hAnsi="Times New Roman"/>
          <w:sz w:val="24"/>
          <w:szCs w:val="24"/>
        </w:rPr>
      </w:pPr>
      <w:r w:rsidRPr="00FE0126">
        <w:rPr>
          <w:rFonts w:ascii="Times New Roman" w:hAnsi="Times New Roman"/>
          <w:sz w:val="24"/>
          <w:szCs w:val="24"/>
        </w:rPr>
        <w:t>Контрольные соотношения</w:t>
      </w:r>
      <w:r w:rsidR="00971A53" w:rsidRPr="00FE0126">
        <w:rPr>
          <w:rFonts w:ascii="Times New Roman" w:hAnsi="Times New Roman"/>
          <w:sz w:val="24"/>
          <w:szCs w:val="24"/>
        </w:rPr>
        <w:t xml:space="preserve"> между итоговой суммой</w:t>
      </w:r>
      <w:r w:rsidR="00A737A5" w:rsidRPr="00FE0126">
        <w:rPr>
          <w:rFonts w:ascii="Times New Roman" w:hAnsi="Times New Roman"/>
          <w:sz w:val="24"/>
          <w:szCs w:val="24"/>
        </w:rPr>
        <w:t xml:space="preserve"> по поступлениям от друг</w:t>
      </w:r>
      <w:r w:rsidR="006963E2" w:rsidRPr="00FE0126">
        <w:rPr>
          <w:rFonts w:ascii="Times New Roman" w:hAnsi="Times New Roman"/>
          <w:sz w:val="24"/>
          <w:szCs w:val="24"/>
        </w:rPr>
        <w:t xml:space="preserve">их бюджетов в Справке ф.0503125 по коду счета бюджетного учета 140110151 </w:t>
      </w:r>
      <w:r w:rsidR="00971A53" w:rsidRPr="00FE0126">
        <w:rPr>
          <w:rFonts w:ascii="Times New Roman" w:hAnsi="Times New Roman"/>
          <w:sz w:val="24"/>
          <w:szCs w:val="24"/>
        </w:rPr>
        <w:t>не выдержаны с сумм</w:t>
      </w:r>
      <w:r w:rsidR="006963E2" w:rsidRPr="00FE0126">
        <w:rPr>
          <w:rFonts w:ascii="Times New Roman" w:hAnsi="Times New Roman"/>
          <w:sz w:val="24"/>
          <w:szCs w:val="24"/>
        </w:rPr>
        <w:t>ой показателей по КОСГУ 151 в</w:t>
      </w:r>
      <w:r w:rsidR="00971A53" w:rsidRPr="00FE0126">
        <w:rPr>
          <w:rFonts w:ascii="Times New Roman" w:hAnsi="Times New Roman"/>
          <w:sz w:val="24"/>
          <w:szCs w:val="24"/>
        </w:rPr>
        <w:t xml:space="preserve"> Справке </w:t>
      </w:r>
      <w:r w:rsidR="00971A53" w:rsidRPr="00FE0126">
        <w:rPr>
          <w:rFonts w:ascii="Times New Roman" w:hAnsi="Times New Roman"/>
          <w:b/>
          <w:sz w:val="24"/>
          <w:szCs w:val="24"/>
          <w:u w:val="single"/>
        </w:rPr>
        <w:t>ф.0503110</w:t>
      </w:r>
      <w:r w:rsidR="00971A53" w:rsidRPr="00FE0126">
        <w:rPr>
          <w:rFonts w:ascii="Times New Roman" w:hAnsi="Times New Roman"/>
          <w:sz w:val="24"/>
          <w:szCs w:val="24"/>
        </w:rPr>
        <w:t>.</w:t>
      </w:r>
      <w:r w:rsidR="006963E2" w:rsidRPr="00FE0126">
        <w:rPr>
          <w:rFonts w:ascii="Times New Roman" w:hAnsi="Times New Roman"/>
          <w:sz w:val="24"/>
          <w:szCs w:val="24"/>
        </w:rPr>
        <w:t xml:space="preserve"> Отклонение составило -  15 521,49 рублей.</w:t>
      </w:r>
    </w:p>
    <w:p w:rsidR="006F3816" w:rsidRPr="00B37522" w:rsidRDefault="006F3816" w:rsidP="002A5F10">
      <w:pPr>
        <w:spacing w:after="0" w:line="240" w:lineRule="auto"/>
        <w:jc w:val="both"/>
        <w:rPr>
          <w:rFonts w:ascii="Times New Roman" w:hAnsi="Times New Roman"/>
          <w:color w:val="0070C0"/>
          <w:sz w:val="24"/>
          <w:szCs w:val="24"/>
        </w:rPr>
      </w:pPr>
    </w:p>
    <w:p w:rsidR="00A53A14" w:rsidRPr="002A5F10" w:rsidRDefault="00A53A14" w:rsidP="00A53A14">
      <w:pPr>
        <w:spacing w:after="0" w:line="240" w:lineRule="auto"/>
        <w:ind w:firstLine="709"/>
        <w:jc w:val="both"/>
        <w:rPr>
          <w:rFonts w:ascii="Times New Roman" w:hAnsi="Times New Roman"/>
          <w:sz w:val="24"/>
          <w:szCs w:val="24"/>
        </w:rPr>
      </w:pPr>
      <w:proofErr w:type="gramStart"/>
      <w:r w:rsidRPr="002A5F10">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2A5F10">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roofErr w:type="gramEnd"/>
    </w:p>
    <w:p w:rsidR="0018657D" w:rsidRPr="002A5F10" w:rsidRDefault="00A53A14" w:rsidP="0018657D">
      <w:pPr>
        <w:spacing w:after="0" w:line="240" w:lineRule="auto"/>
        <w:ind w:firstLine="709"/>
        <w:jc w:val="both"/>
        <w:rPr>
          <w:rFonts w:ascii="Times New Roman" w:eastAsia="Arial" w:hAnsi="Times New Roman"/>
          <w:sz w:val="24"/>
          <w:szCs w:val="24"/>
          <w:lang w:eastAsia="ar-SA"/>
        </w:rPr>
      </w:pPr>
      <w:r w:rsidRPr="002A5F10">
        <w:rPr>
          <w:rFonts w:ascii="Times New Roman" w:hAnsi="Times New Roman"/>
          <w:sz w:val="24"/>
          <w:szCs w:val="24"/>
        </w:rPr>
        <w:t xml:space="preserve">- имеет место несоответствие с </w:t>
      </w:r>
      <w:r w:rsidRPr="002A5F10">
        <w:rPr>
          <w:rFonts w:ascii="Times New Roman" w:hAnsi="Times New Roman"/>
          <w:b/>
          <w:sz w:val="24"/>
          <w:szCs w:val="24"/>
          <w:u w:val="single"/>
        </w:rPr>
        <w:t>ф. 0503110</w:t>
      </w:r>
      <w:r w:rsidRPr="002A5F10">
        <w:rPr>
          <w:rFonts w:ascii="Times New Roman" w:hAnsi="Times New Roman"/>
          <w:b/>
          <w:sz w:val="24"/>
          <w:szCs w:val="24"/>
        </w:rPr>
        <w:t xml:space="preserve"> </w:t>
      </w:r>
      <w:r w:rsidRPr="002A5F10">
        <w:rPr>
          <w:rFonts w:ascii="Times New Roman" w:hAnsi="Times New Roman"/>
          <w:sz w:val="24"/>
          <w:szCs w:val="24"/>
        </w:rPr>
        <w:t xml:space="preserve">по счетам </w:t>
      </w:r>
      <w:r w:rsidRPr="002A5F10">
        <w:rPr>
          <w:rFonts w:ascii="Times New Roman" w:eastAsia="Arial" w:hAnsi="Times New Roman"/>
          <w:sz w:val="24"/>
          <w:szCs w:val="24"/>
          <w:lang w:eastAsia="ar-SA"/>
        </w:rPr>
        <w:t>121002000, 130405000 и ф.0503127 по строкам 810, 811 и 812 графы 8.</w:t>
      </w:r>
    </w:p>
    <w:p w:rsidR="00381B66" w:rsidRPr="00A53A14" w:rsidRDefault="00381B66" w:rsidP="00381B66">
      <w:pPr>
        <w:spacing w:after="0" w:line="240" w:lineRule="auto"/>
        <w:ind w:firstLine="709"/>
        <w:jc w:val="both"/>
        <w:rPr>
          <w:rFonts w:ascii="PT Serif" w:hAnsi="PT Serif"/>
          <w:sz w:val="23"/>
          <w:szCs w:val="23"/>
          <w:shd w:val="clear" w:color="auto" w:fill="FFFFFF"/>
        </w:rPr>
      </w:pPr>
      <w:r w:rsidRPr="00A53A14">
        <w:rPr>
          <w:rFonts w:ascii="Times New Roman" w:eastAsiaTheme="minorHAnsi" w:hAnsi="Times New Roman" w:cstheme="minorBidi"/>
          <w:b/>
          <w:sz w:val="24"/>
          <w:szCs w:val="24"/>
        </w:rPr>
        <w:t>В нарушение</w:t>
      </w:r>
      <w:r w:rsidRPr="00A53A14">
        <w:rPr>
          <w:rFonts w:ascii="Times New Roman" w:eastAsiaTheme="minorHAnsi" w:hAnsi="Times New Roman" w:cstheme="minorBidi"/>
          <w:sz w:val="24"/>
          <w:szCs w:val="24"/>
        </w:rPr>
        <w:t xml:space="preserve"> пункта 55 Инструкции 191н от 28.12.2010 в графе 4 по строке 010 «Доходы бюджета» показатели утвержденных бюджетных назначений </w:t>
      </w:r>
      <w:r w:rsidRPr="00A53A14">
        <w:rPr>
          <w:rFonts w:ascii="Times New Roman" w:eastAsiaTheme="minorHAnsi" w:hAnsi="Times New Roman" w:cstheme="minorBidi"/>
          <w:b/>
          <w:sz w:val="24"/>
          <w:szCs w:val="24"/>
        </w:rPr>
        <w:t>не соответствуют</w:t>
      </w:r>
      <w:r w:rsidRPr="00A53A14">
        <w:rPr>
          <w:rFonts w:ascii="Times New Roman" w:eastAsiaTheme="minorHAnsi" w:hAnsi="Times New Roman" w:cstheme="minorBidi"/>
          <w:sz w:val="24"/>
          <w:szCs w:val="24"/>
        </w:rPr>
        <w:t xml:space="preserve"> годовым объемам, утвержденным</w:t>
      </w:r>
      <w:r w:rsidRPr="00A53A14">
        <w:rPr>
          <w:rFonts w:ascii="PT Serif" w:hAnsi="PT Serif"/>
          <w:sz w:val="23"/>
          <w:szCs w:val="23"/>
          <w:shd w:val="clear" w:color="auto" w:fill="FFFFFF"/>
        </w:rPr>
        <w:t xml:space="preserve"> законом (решением) о бюджете на текущий (отчетный) финансовый год от </w:t>
      </w:r>
      <w:r w:rsidR="00325475">
        <w:rPr>
          <w:rFonts w:ascii="PT Serif" w:hAnsi="PT Serif"/>
          <w:sz w:val="23"/>
          <w:szCs w:val="23"/>
          <w:shd w:val="clear" w:color="auto" w:fill="FFFFFF"/>
        </w:rPr>
        <w:t xml:space="preserve">22.12.2022 № 1-5 (в редакции от </w:t>
      </w:r>
      <w:r w:rsidR="00124220">
        <w:rPr>
          <w:rFonts w:ascii="PT Serif" w:hAnsi="PT Serif"/>
          <w:sz w:val="23"/>
          <w:szCs w:val="23"/>
          <w:shd w:val="clear" w:color="auto" w:fill="FFFFFF"/>
        </w:rPr>
        <w:t>29.12.2023 № 1-18)</w:t>
      </w:r>
      <w:r w:rsidRPr="00A53A14">
        <w:rPr>
          <w:rFonts w:ascii="PT Serif" w:hAnsi="PT Serif"/>
          <w:sz w:val="23"/>
          <w:szCs w:val="23"/>
          <w:shd w:val="clear" w:color="auto" w:fill="FFFFFF"/>
        </w:rPr>
        <w:t>.</w:t>
      </w:r>
      <w:r w:rsidR="00124220">
        <w:rPr>
          <w:rFonts w:ascii="PT Serif" w:hAnsi="PT Serif"/>
          <w:sz w:val="23"/>
          <w:szCs w:val="23"/>
          <w:shd w:val="clear" w:color="auto" w:fill="FFFFFF"/>
        </w:rPr>
        <w:t xml:space="preserve"> Отклонение составило 285,72 тыс.</w:t>
      </w:r>
      <w:r w:rsidR="004A7291">
        <w:rPr>
          <w:rFonts w:ascii="PT Serif" w:hAnsi="PT Serif"/>
          <w:sz w:val="23"/>
          <w:szCs w:val="23"/>
          <w:shd w:val="clear" w:color="auto" w:fill="FFFFFF"/>
        </w:rPr>
        <w:t xml:space="preserve"> </w:t>
      </w:r>
      <w:r w:rsidR="00124220">
        <w:rPr>
          <w:rFonts w:ascii="PT Serif" w:hAnsi="PT Serif"/>
          <w:sz w:val="23"/>
          <w:szCs w:val="23"/>
          <w:shd w:val="clear" w:color="auto" w:fill="FFFFFF"/>
        </w:rPr>
        <w:t>рублей.</w:t>
      </w:r>
    </w:p>
    <w:p w:rsidR="00A53A14" w:rsidRPr="00A53A14" w:rsidRDefault="00A53A14" w:rsidP="00A53A14">
      <w:pPr>
        <w:spacing w:after="0" w:line="240" w:lineRule="auto"/>
        <w:ind w:firstLine="709"/>
        <w:jc w:val="both"/>
        <w:rPr>
          <w:rFonts w:ascii="PT Serif" w:hAnsi="PT Serif"/>
          <w:sz w:val="23"/>
          <w:szCs w:val="23"/>
          <w:shd w:val="clear" w:color="auto" w:fill="FFFFFF"/>
        </w:rPr>
      </w:pPr>
    </w:p>
    <w:p w:rsidR="002725CE" w:rsidRPr="002725CE" w:rsidRDefault="00A53A14" w:rsidP="002725CE">
      <w:pPr>
        <w:spacing w:after="0" w:line="240" w:lineRule="auto"/>
        <w:ind w:firstLine="709"/>
        <w:jc w:val="both"/>
        <w:rPr>
          <w:rFonts w:ascii="Times New Roman" w:eastAsia="Times New Roman" w:hAnsi="Times New Roman"/>
          <w:bCs/>
          <w:sz w:val="24"/>
          <w:szCs w:val="24"/>
          <w:lang w:eastAsia="ru-RU"/>
        </w:rPr>
      </w:pPr>
      <w:r w:rsidRPr="00807B66">
        <w:rPr>
          <w:rFonts w:ascii="Times New Roman" w:hAnsi="Times New Roman"/>
          <w:b/>
          <w:sz w:val="24"/>
          <w:szCs w:val="24"/>
        </w:rPr>
        <w:t xml:space="preserve">Проверка  отчета  о принятых бюджетных обязательствах (ф.0503128). </w:t>
      </w:r>
      <w:r w:rsidRPr="00807B66">
        <w:rPr>
          <w:rFonts w:ascii="Times New Roman" w:eastAsia="Times New Roman" w:hAnsi="Times New Roman"/>
          <w:sz w:val="24"/>
          <w:szCs w:val="24"/>
          <w:lang w:eastAsia="ru-RU"/>
        </w:rPr>
        <w:t>Согласно ф.0503128, утвержденные бюджетные ассигнования</w:t>
      </w:r>
      <w:r w:rsidR="00831CB0" w:rsidRPr="00807B66">
        <w:rPr>
          <w:rFonts w:ascii="Times New Roman" w:eastAsia="Times New Roman" w:hAnsi="Times New Roman"/>
          <w:sz w:val="24"/>
          <w:szCs w:val="24"/>
          <w:lang w:eastAsia="ru-RU"/>
        </w:rPr>
        <w:t xml:space="preserve"> составили – </w:t>
      </w:r>
      <w:r w:rsidR="004A7291">
        <w:rPr>
          <w:rFonts w:ascii="Times New Roman" w:eastAsia="Times New Roman" w:hAnsi="Times New Roman"/>
          <w:sz w:val="24"/>
          <w:szCs w:val="24"/>
          <w:lang w:eastAsia="ru-RU"/>
        </w:rPr>
        <w:t>37 632 880,81</w:t>
      </w:r>
      <w:r w:rsidR="00831CB0" w:rsidRPr="00807B66">
        <w:rPr>
          <w:rFonts w:ascii="Times New Roman" w:eastAsia="Times New Roman" w:hAnsi="Times New Roman"/>
          <w:sz w:val="24"/>
          <w:szCs w:val="24"/>
          <w:lang w:eastAsia="ru-RU"/>
        </w:rPr>
        <w:t xml:space="preserve"> рублей,</w:t>
      </w:r>
      <w:r w:rsidRPr="00807B66">
        <w:rPr>
          <w:rFonts w:ascii="Times New Roman" w:eastAsia="Times New Roman" w:hAnsi="Times New Roman"/>
          <w:sz w:val="24"/>
          <w:szCs w:val="24"/>
          <w:lang w:eastAsia="ru-RU"/>
        </w:rPr>
        <w:t xml:space="preserve"> утвержденные лимиты бюджетных обязательств </w:t>
      </w:r>
      <w:r w:rsidR="004A7291">
        <w:rPr>
          <w:rFonts w:ascii="Times New Roman" w:eastAsia="Times New Roman" w:hAnsi="Times New Roman"/>
          <w:sz w:val="24"/>
          <w:szCs w:val="24"/>
          <w:lang w:eastAsia="ru-RU"/>
        </w:rPr>
        <w:t>–</w:t>
      </w:r>
      <w:r w:rsidRPr="00807B66">
        <w:rPr>
          <w:rFonts w:ascii="Times New Roman" w:eastAsia="Times New Roman" w:hAnsi="Times New Roman"/>
          <w:sz w:val="24"/>
          <w:szCs w:val="24"/>
          <w:lang w:eastAsia="ru-RU"/>
        </w:rPr>
        <w:t xml:space="preserve"> </w:t>
      </w:r>
      <w:r w:rsidR="004A7291">
        <w:rPr>
          <w:rFonts w:ascii="Times New Roman" w:eastAsia="Times New Roman" w:hAnsi="Times New Roman"/>
          <w:sz w:val="24"/>
          <w:szCs w:val="24"/>
          <w:lang w:eastAsia="ru-RU"/>
        </w:rPr>
        <w:t>37 632 880,81</w:t>
      </w:r>
      <w:r w:rsidRPr="00807B66">
        <w:rPr>
          <w:rFonts w:ascii="Times New Roman" w:eastAsia="Times New Roman" w:hAnsi="Times New Roman"/>
          <w:sz w:val="24"/>
          <w:szCs w:val="24"/>
          <w:lang w:eastAsia="ru-RU"/>
        </w:rPr>
        <w:t xml:space="preserve"> рублей. Принятые бюджетные обязательства – </w:t>
      </w:r>
      <w:r w:rsidR="004A7291">
        <w:rPr>
          <w:rFonts w:ascii="Times New Roman" w:eastAsia="Times New Roman" w:hAnsi="Times New Roman"/>
          <w:sz w:val="24"/>
          <w:szCs w:val="24"/>
          <w:lang w:eastAsia="ru-RU"/>
        </w:rPr>
        <w:t>34 940 609,45</w:t>
      </w:r>
      <w:r w:rsidR="00542C96">
        <w:rPr>
          <w:rFonts w:ascii="Times New Roman" w:eastAsia="Times New Roman" w:hAnsi="Times New Roman"/>
          <w:sz w:val="24"/>
          <w:szCs w:val="24"/>
          <w:lang w:eastAsia="ru-RU"/>
        </w:rPr>
        <w:t xml:space="preserve"> рублей, п</w:t>
      </w:r>
      <w:r w:rsidRPr="00807B66">
        <w:rPr>
          <w:rFonts w:ascii="Times New Roman" w:eastAsia="Times New Roman" w:hAnsi="Times New Roman"/>
          <w:sz w:val="24"/>
          <w:szCs w:val="24"/>
          <w:lang w:eastAsia="ru-RU"/>
        </w:rPr>
        <w:t xml:space="preserve">ринятые денежные обязательства – </w:t>
      </w:r>
      <w:r w:rsidR="00E25920">
        <w:rPr>
          <w:rFonts w:ascii="Times New Roman" w:eastAsia="Times New Roman" w:hAnsi="Times New Roman"/>
          <w:sz w:val="24"/>
          <w:szCs w:val="24"/>
          <w:lang w:eastAsia="ru-RU"/>
        </w:rPr>
        <w:t>34 940 609,45</w:t>
      </w:r>
      <w:r w:rsidR="00542C96">
        <w:rPr>
          <w:rFonts w:ascii="Times New Roman" w:eastAsia="Times New Roman" w:hAnsi="Times New Roman"/>
          <w:sz w:val="24"/>
          <w:szCs w:val="24"/>
          <w:lang w:eastAsia="ru-RU"/>
        </w:rPr>
        <w:t xml:space="preserve"> рублей.</w:t>
      </w:r>
      <w:r w:rsidR="000A124A" w:rsidRPr="00807B66">
        <w:rPr>
          <w:rFonts w:ascii="Times New Roman" w:eastAsia="Times New Roman" w:hAnsi="Times New Roman"/>
          <w:sz w:val="24"/>
          <w:szCs w:val="24"/>
          <w:lang w:eastAsia="ru-RU"/>
        </w:rPr>
        <w:t xml:space="preserve"> </w:t>
      </w:r>
      <w:r w:rsidR="002725CE" w:rsidRPr="002725CE">
        <w:rPr>
          <w:rFonts w:ascii="Times New Roman" w:eastAsia="Times New Roman" w:hAnsi="Times New Roman"/>
          <w:bCs/>
          <w:sz w:val="24"/>
          <w:szCs w:val="24"/>
          <w:lang w:eastAsia="ru-RU"/>
        </w:rPr>
        <w:t xml:space="preserve">Исполнено денежных обязательств – </w:t>
      </w:r>
      <w:r w:rsidR="00542C96">
        <w:rPr>
          <w:rFonts w:ascii="Times New Roman" w:eastAsia="Times New Roman" w:hAnsi="Times New Roman"/>
          <w:bCs/>
          <w:sz w:val="24"/>
          <w:szCs w:val="24"/>
          <w:lang w:eastAsia="ru-RU"/>
        </w:rPr>
        <w:t>34 939 305,45</w:t>
      </w:r>
      <w:r w:rsidR="002725CE" w:rsidRPr="002725CE">
        <w:rPr>
          <w:rFonts w:ascii="Times New Roman" w:eastAsia="Times New Roman" w:hAnsi="Times New Roman"/>
          <w:bCs/>
          <w:sz w:val="24"/>
          <w:szCs w:val="24"/>
          <w:lang w:eastAsia="ru-RU"/>
        </w:rPr>
        <w:t xml:space="preserve"> рублей.              </w:t>
      </w:r>
      <w:r w:rsidR="002725CE" w:rsidRPr="002725CE">
        <w:rPr>
          <w:rFonts w:ascii="Times New Roman" w:eastAsia="Times New Roman" w:hAnsi="Times New Roman"/>
          <w:b/>
          <w:bCs/>
          <w:sz w:val="24"/>
          <w:szCs w:val="24"/>
          <w:lang w:eastAsia="ru-RU"/>
        </w:rPr>
        <w:t xml:space="preserve"> </w:t>
      </w:r>
      <w:r w:rsidR="002725CE" w:rsidRPr="002725CE">
        <w:rPr>
          <w:rFonts w:ascii="Times New Roman" w:eastAsia="Times New Roman" w:hAnsi="Times New Roman"/>
          <w:bCs/>
          <w:sz w:val="24"/>
          <w:szCs w:val="24"/>
          <w:lang w:eastAsia="ru-RU"/>
        </w:rPr>
        <w:t xml:space="preserve"> Не исполнено принятых бюджетных обязательств, денежных обязательств – </w:t>
      </w:r>
      <w:r w:rsidR="00542C96">
        <w:rPr>
          <w:rFonts w:ascii="Times New Roman" w:eastAsia="Times New Roman" w:hAnsi="Times New Roman"/>
          <w:bCs/>
          <w:sz w:val="24"/>
          <w:szCs w:val="24"/>
          <w:lang w:eastAsia="ru-RU"/>
        </w:rPr>
        <w:t>1 304,00</w:t>
      </w:r>
      <w:r w:rsidR="002725CE" w:rsidRPr="002725CE">
        <w:rPr>
          <w:rFonts w:ascii="Times New Roman" w:eastAsia="Times New Roman" w:hAnsi="Times New Roman"/>
          <w:bCs/>
          <w:sz w:val="24"/>
          <w:szCs w:val="24"/>
          <w:lang w:eastAsia="ru-RU"/>
        </w:rPr>
        <w:t xml:space="preserve"> рублей.</w:t>
      </w:r>
    </w:p>
    <w:p w:rsidR="00A53A14" w:rsidRPr="00807B66" w:rsidRDefault="00A53A14" w:rsidP="002725C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807B66">
        <w:rPr>
          <w:rFonts w:ascii="Times New Roman" w:hAnsi="Times New Roman"/>
          <w:sz w:val="24"/>
          <w:szCs w:val="24"/>
        </w:rPr>
        <w:t xml:space="preserve">Контрольные соотношения с формами годовой бухгалтерской (бюджетной) отчетности </w:t>
      </w:r>
      <w:r w:rsidRPr="00807B66">
        <w:rPr>
          <w:rFonts w:ascii="Times New Roman" w:hAnsi="Times New Roman"/>
          <w:b/>
          <w:sz w:val="24"/>
          <w:szCs w:val="24"/>
        </w:rPr>
        <w:t>выдержаны.</w:t>
      </w:r>
    </w:p>
    <w:p w:rsidR="00A53A14" w:rsidRPr="00807B66" w:rsidRDefault="00A53A14" w:rsidP="00A53A14">
      <w:pPr>
        <w:spacing w:after="0" w:line="240" w:lineRule="auto"/>
        <w:ind w:firstLine="567"/>
        <w:jc w:val="both"/>
        <w:rPr>
          <w:rFonts w:ascii="Times New Roman" w:hAnsi="Times New Roman"/>
          <w:sz w:val="24"/>
          <w:szCs w:val="24"/>
        </w:rPr>
      </w:pPr>
      <w:r w:rsidRPr="00807B66">
        <w:rPr>
          <w:rFonts w:ascii="Times New Roman" w:hAnsi="Times New Roman"/>
          <w:sz w:val="24"/>
          <w:szCs w:val="24"/>
        </w:rPr>
        <w:t xml:space="preserve">Показатели граф 4, 5 и 10 разделов </w:t>
      </w:r>
      <w:hyperlink r:id="rId15" w:anchor="/document/12181732/entry/503128200" w:history="1">
        <w:r w:rsidRPr="00807B66">
          <w:rPr>
            <w:rFonts w:ascii="Times New Roman" w:hAnsi="Times New Roman"/>
            <w:sz w:val="24"/>
            <w:szCs w:val="24"/>
          </w:rPr>
          <w:t>"Бюджетные обязательства текущего (отчетного) финансового года по расходам"</w:t>
        </w:r>
      </w:hyperlink>
      <w:r w:rsidRPr="00807B66">
        <w:rPr>
          <w:rFonts w:ascii="Times New Roman" w:hAnsi="Times New Roman"/>
          <w:sz w:val="24"/>
          <w:szCs w:val="24"/>
        </w:rPr>
        <w:t xml:space="preserve">, </w:t>
      </w:r>
      <w:hyperlink r:id="rId16" w:anchor="/document/12181732/entry/553377104" w:history="1">
        <w:r w:rsidRPr="00807B66">
          <w:rPr>
            <w:rFonts w:ascii="Times New Roman" w:hAnsi="Times New Roman"/>
            <w:sz w:val="24"/>
            <w:szCs w:val="24"/>
          </w:rPr>
          <w:t>"Бюджетные обязательства текущего (отчетного) финансового года по выплатам источников финансирования дефицита бюджета"</w:t>
        </w:r>
      </w:hyperlink>
      <w:r w:rsidRPr="00807B66">
        <w:rPr>
          <w:rFonts w:ascii="Times New Roman" w:hAnsi="Times New Roman"/>
          <w:sz w:val="24"/>
          <w:szCs w:val="24"/>
        </w:rPr>
        <w:t xml:space="preserve"> Отчета (ф. </w:t>
      </w:r>
      <w:hyperlink r:id="rId17" w:anchor="/document/12181732/entry/503128" w:history="1">
        <w:r w:rsidRPr="00807B66">
          <w:rPr>
            <w:rFonts w:ascii="Times New Roman" w:hAnsi="Times New Roman"/>
            <w:sz w:val="24"/>
            <w:szCs w:val="24"/>
          </w:rPr>
          <w:t>0503128</w:t>
        </w:r>
      </w:hyperlink>
      <w:r w:rsidRPr="00807B66">
        <w:rPr>
          <w:rFonts w:ascii="Times New Roman" w:hAnsi="Times New Roman"/>
          <w:sz w:val="24"/>
          <w:szCs w:val="24"/>
        </w:rPr>
        <w:t xml:space="preserve">) сопоставимы с показателями граф 4, 5 и 9 Отчета (ф. </w:t>
      </w:r>
      <w:hyperlink r:id="rId18" w:anchor="/document/12181732/entry/503127" w:history="1">
        <w:r w:rsidRPr="00807B66">
          <w:rPr>
            <w:rFonts w:ascii="Times New Roman" w:hAnsi="Times New Roman"/>
            <w:sz w:val="24"/>
            <w:szCs w:val="24"/>
          </w:rPr>
          <w:t>0503127</w:t>
        </w:r>
      </w:hyperlink>
      <w:r w:rsidRPr="00807B66">
        <w:rPr>
          <w:rFonts w:ascii="Times New Roman" w:hAnsi="Times New Roman"/>
          <w:sz w:val="24"/>
          <w:szCs w:val="24"/>
        </w:rPr>
        <w:t>) соответственно.</w:t>
      </w:r>
    </w:p>
    <w:p w:rsidR="00A53A14" w:rsidRPr="00807B66"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807B66">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w:t>
      </w:r>
      <w:r w:rsidR="00807B66" w:rsidRPr="00807B66">
        <w:rPr>
          <w:rFonts w:ascii="Times New Roman" w:eastAsia="Times New Roman" w:hAnsi="Times New Roman"/>
          <w:sz w:val="24"/>
          <w:szCs w:val="24"/>
          <w:lang w:eastAsia="ru-RU"/>
        </w:rPr>
        <w:t>тельств на 2023</w:t>
      </w:r>
      <w:r w:rsidR="009E0D48">
        <w:rPr>
          <w:rFonts w:ascii="Times New Roman" w:eastAsia="Times New Roman" w:hAnsi="Times New Roman"/>
          <w:sz w:val="24"/>
          <w:szCs w:val="24"/>
          <w:lang w:eastAsia="ru-RU"/>
        </w:rPr>
        <w:t xml:space="preserve"> </w:t>
      </w:r>
      <w:r w:rsidRPr="00807B66">
        <w:rPr>
          <w:rFonts w:ascii="Times New Roman" w:eastAsia="Times New Roman" w:hAnsi="Times New Roman"/>
          <w:sz w:val="24"/>
          <w:szCs w:val="24"/>
          <w:lang w:eastAsia="ru-RU"/>
        </w:rPr>
        <w:t>год.</w:t>
      </w:r>
    </w:p>
    <w:p w:rsidR="00A53A14" w:rsidRPr="00A53A14" w:rsidRDefault="00A53A14" w:rsidP="00A53A14">
      <w:pPr>
        <w:spacing w:after="0" w:line="240" w:lineRule="auto"/>
        <w:ind w:firstLine="708"/>
        <w:jc w:val="both"/>
        <w:rPr>
          <w:rFonts w:ascii="Times New Roman" w:hAnsi="Times New Roman"/>
          <w:b/>
          <w:sz w:val="24"/>
          <w:szCs w:val="24"/>
        </w:rPr>
      </w:pPr>
      <w:r w:rsidRPr="00A53A14">
        <w:t xml:space="preserve">  </w:t>
      </w:r>
    </w:p>
    <w:p w:rsidR="00B63A7E" w:rsidRPr="006A009C" w:rsidRDefault="00A53A14" w:rsidP="00B63A7E">
      <w:pPr>
        <w:spacing w:after="0" w:line="240" w:lineRule="auto"/>
        <w:ind w:firstLine="709"/>
        <w:jc w:val="both"/>
        <w:rPr>
          <w:rFonts w:ascii="Times New Roman" w:eastAsiaTheme="minorHAnsi" w:hAnsi="Times New Roman"/>
          <w:sz w:val="24"/>
          <w:szCs w:val="24"/>
        </w:rPr>
      </w:pPr>
      <w:r w:rsidRPr="006A009C">
        <w:rPr>
          <w:rFonts w:ascii="Times New Roman" w:hAnsi="Times New Roman"/>
          <w:b/>
          <w:sz w:val="24"/>
          <w:szCs w:val="24"/>
        </w:rPr>
        <w:t xml:space="preserve">Проверка пояснительной записки (ф. 0503160). </w:t>
      </w:r>
      <w:r w:rsidR="00B63A7E" w:rsidRPr="006A009C">
        <w:rPr>
          <w:rFonts w:ascii="Times New Roman" w:eastAsiaTheme="minorHAnsi" w:hAnsi="Times New Roman"/>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Пояснительная записка по комплектации соответствует требованиям  Приказа Минфина РФ от 28.12.2010 № 191н. </w:t>
      </w:r>
    </w:p>
    <w:p w:rsidR="00300266" w:rsidRPr="00300266" w:rsidRDefault="00A2410B" w:rsidP="00B63A7E">
      <w:pPr>
        <w:spacing w:after="0" w:line="240" w:lineRule="auto"/>
        <w:ind w:firstLine="709"/>
        <w:jc w:val="both"/>
        <w:rPr>
          <w:rFonts w:ascii="Times New Roman" w:hAnsi="Times New Roman"/>
          <w:sz w:val="24"/>
          <w:szCs w:val="24"/>
        </w:rPr>
      </w:pPr>
      <w:r w:rsidRPr="006A009C">
        <w:rPr>
          <w:rFonts w:ascii="Times New Roman" w:hAnsi="Times New Roman"/>
          <w:b/>
          <w:sz w:val="24"/>
          <w:szCs w:val="24"/>
        </w:rPr>
        <w:t>Следует отметить</w:t>
      </w:r>
      <w:r w:rsidRPr="006A009C">
        <w:rPr>
          <w:rFonts w:ascii="Times New Roman" w:hAnsi="Times New Roman"/>
          <w:sz w:val="24"/>
          <w:szCs w:val="24"/>
        </w:rPr>
        <w:t xml:space="preserve">, что </w:t>
      </w:r>
      <w:r>
        <w:rPr>
          <w:rFonts w:ascii="Times New Roman" w:hAnsi="Times New Roman"/>
          <w:sz w:val="24"/>
          <w:szCs w:val="24"/>
        </w:rPr>
        <w:t>н</w:t>
      </w:r>
      <w:r w:rsidR="00300266" w:rsidRPr="00300266">
        <w:rPr>
          <w:rFonts w:ascii="Times New Roman" w:hAnsi="Times New Roman"/>
          <w:sz w:val="24"/>
          <w:szCs w:val="24"/>
        </w:rPr>
        <w:t>ачиная с годовой отчетности за 2023 год в составе Пояснительной записки ф.0503160 следует формировать Таблицы №№ 11-16,</w:t>
      </w:r>
      <w:r w:rsidR="00300266" w:rsidRPr="00300266">
        <w:rPr>
          <w:sz w:val="23"/>
          <w:szCs w:val="23"/>
          <w:shd w:val="clear" w:color="auto" w:fill="FFFFFF"/>
        </w:rPr>
        <w:t xml:space="preserve"> </w:t>
      </w:r>
      <w:r w:rsidR="00300266" w:rsidRPr="00300266">
        <w:rPr>
          <w:rFonts w:ascii="Times New Roman" w:hAnsi="Times New Roman"/>
          <w:sz w:val="24"/>
          <w:szCs w:val="24"/>
        </w:rPr>
        <w:t>форма которых утверждена приказом Минфина России от 07.11.2023 № 180н.</w:t>
      </w:r>
    </w:p>
    <w:p w:rsidR="00300266" w:rsidRPr="00300266" w:rsidRDefault="00300266" w:rsidP="00300266">
      <w:pPr>
        <w:spacing w:after="0" w:line="240" w:lineRule="auto"/>
        <w:ind w:firstLine="708"/>
        <w:jc w:val="both"/>
        <w:rPr>
          <w:rFonts w:ascii="PT Serif" w:hAnsi="PT Serif"/>
          <w:sz w:val="23"/>
          <w:szCs w:val="23"/>
          <w:shd w:val="clear" w:color="auto" w:fill="FFFFFF"/>
        </w:rPr>
      </w:pPr>
      <w:proofErr w:type="gramStart"/>
      <w:r w:rsidRPr="00300266">
        <w:rPr>
          <w:rFonts w:ascii="Times New Roman" w:hAnsi="Times New Roman"/>
          <w:sz w:val="24"/>
          <w:szCs w:val="24"/>
        </w:rPr>
        <w:lastRenderedPageBreak/>
        <w:t xml:space="preserve">В таблице 13 </w:t>
      </w:r>
      <w:r w:rsidRPr="00300266">
        <w:rPr>
          <w:rFonts w:ascii="Times New Roman" w:hAnsi="Times New Roman"/>
          <w:sz w:val="24"/>
          <w:szCs w:val="24"/>
          <w:shd w:val="clear" w:color="auto" w:fill="FFFFFF"/>
        </w:rPr>
        <w:t xml:space="preserve">"Анализ отчета об исполнении бюджета субъектом бюджетной отчетности" (далее – Таблица № 13) </w:t>
      </w:r>
      <w:r w:rsidRPr="00300266">
        <w:rPr>
          <w:rFonts w:ascii="Times New Roman" w:hAnsi="Times New Roman"/>
          <w:sz w:val="24"/>
          <w:szCs w:val="24"/>
        </w:rPr>
        <w:t>отражается аналитическая информация об исполнении бюджета субъектом бюджетной отчетности, в том числе причины отклонения суммы неисполненных назначений, формирующих итоговый показатель по доходам от разницы показателей граф 4 и 8 по строке 010 раздела 1 «</w:t>
      </w:r>
      <w:r w:rsidR="0011359E">
        <w:rPr>
          <w:rFonts w:ascii="Times New Roman" w:hAnsi="Times New Roman"/>
          <w:sz w:val="24"/>
          <w:szCs w:val="24"/>
        </w:rPr>
        <w:t>Доходы бюджета – всего» Отчета ф.0503127</w:t>
      </w:r>
      <w:r w:rsidR="0011359E" w:rsidRPr="0011359E">
        <w:rPr>
          <w:rFonts w:ascii="PT Serif" w:hAnsi="PT Serif"/>
          <w:color w:val="22272F"/>
          <w:sz w:val="23"/>
          <w:szCs w:val="23"/>
          <w:shd w:val="clear" w:color="auto" w:fill="FFFFFF"/>
        </w:rPr>
        <w:t xml:space="preserve"> </w:t>
      </w:r>
      <w:r w:rsidR="0011359E" w:rsidRPr="0011359E">
        <w:rPr>
          <w:rFonts w:ascii="Times New Roman" w:hAnsi="Times New Roman"/>
          <w:sz w:val="24"/>
          <w:szCs w:val="24"/>
          <w:shd w:val="clear" w:color="auto" w:fill="FFFFFF"/>
        </w:rPr>
        <w:t>(</w:t>
      </w:r>
      <w:hyperlink r:id="rId19" w:anchor="/document/12181732/entry/1576" w:history="1">
        <w:r w:rsidR="0011359E" w:rsidRPr="0011359E">
          <w:rPr>
            <w:rFonts w:ascii="Times New Roman" w:hAnsi="Times New Roman"/>
            <w:sz w:val="24"/>
            <w:szCs w:val="24"/>
            <w:shd w:val="clear" w:color="auto" w:fill="FFFFFF"/>
          </w:rPr>
          <w:t>п. 57</w:t>
        </w:r>
      </w:hyperlink>
      <w:r w:rsidR="0011359E" w:rsidRPr="0011359E">
        <w:rPr>
          <w:rFonts w:ascii="Times New Roman" w:hAnsi="Times New Roman"/>
          <w:sz w:val="24"/>
          <w:szCs w:val="24"/>
          <w:shd w:val="clear" w:color="auto" w:fill="FFFFFF"/>
        </w:rPr>
        <w:t> Инструкции N 191н)</w:t>
      </w:r>
      <w:r w:rsidRPr="00300266">
        <w:rPr>
          <w:rFonts w:ascii="PT Serif" w:hAnsi="PT Serif"/>
          <w:sz w:val="23"/>
          <w:szCs w:val="23"/>
          <w:shd w:val="clear" w:color="auto" w:fill="FFFFFF"/>
        </w:rPr>
        <w:t xml:space="preserve">  и</w:t>
      </w:r>
      <w:proofErr w:type="gramEnd"/>
      <w:r w:rsidRPr="00300266">
        <w:rPr>
          <w:rFonts w:ascii="PT Serif" w:hAnsi="PT Serif"/>
          <w:sz w:val="23"/>
          <w:szCs w:val="23"/>
          <w:shd w:val="clear" w:color="auto" w:fill="FFFFFF"/>
        </w:rPr>
        <w:t xml:space="preserve"> (или) при исполнении сверхплановых показателей, т. е. в случае превышения показателя графы 8 над показателем графы 4 (гр. 4 &lt; гр. 8).</w:t>
      </w:r>
    </w:p>
    <w:p w:rsidR="00300266" w:rsidRPr="00300266" w:rsidRDefault="00A2410B" w:rsidP="00300266">
      <w:pPr>
        <w:spacing w:after="0" w:line="240" w:lineRule="auto"/>
        <w:ind w:firstLine="709"/>
        <w:jc w:val="both"/>
        <w:rPr>
          <w:rFonts w:ascii="Times New Roman" w:hAnsi="Times New Roman"/>
          <w:sz w:val="24"/>
          <w:szCs w:val="24"/>
        </w:rPr>
      </w:pPr>
      <w:r w:rsidRPr="00A2410B">
        <w:rPr>
          <w:rFonts w:ascii="PT Serif" w:hAnsi="PT Serif"/>
          <w:b/>
          <w:sz w:val="23"/>
          <w:szCs w:val="23"/>
          <w:shd w:val="clear" w:color="auto" w:fill="FFFFFF"/>
        </w:rPr>
        <w:t>Анализ показал</w:t>
      </w:r>
      <w:r>
        <w:rPr>
          <w:rFonts w:ascii="PT Serif" w:hAnsi="PT Serif"/>
          <w:sz w:val="23"/>
          <w:szCs w:val="23"/>
          <w:shd w:val="clear" w:color="auto" w:fill="FFFFFF"/>
        </w:rPr>
        <w:t>, что п</w:t>
      </w:r>
      <w:r w:rsidR="00300266" w:rsidRPr="00300266">
        <w:rPr>
          <w:rFonts w:ascii="PT Serif" w:hAnsi="PT Serif"/>
          <w:sz w:val="23"/>
          <w:szCs w:val="23"/>
          <w:shd w:val="clear" w:color="auto" w:fill="FFFFFF"/>
        </w:rPr>
        <w:t xml:space="preserve">ревышение показателя графы 8 над показателем графы 4 по строке 010 «Доходы бюджета – всего» Отчета ф.0503127 составило – </w:t>
      </w:r>
      <w:r w:rsidR="00300266">
        <w:rPr>
          <w:rFonts w:ascii="PT Serif" w:hAnsi="PT Serif"/>
          <w:sz w:val="23"/>
          <w:szCs w:val="23"/>
          <w:shd w:val="clear" w:color="auto" w:fill="FFFFFF"/>
        </w:rPr>
        <w:t>285,71 тыс.</w:t>
      </w:r>
      <w:r w:rsidR="00300266" w:rsidRPr="00300266">
        <w:rPr>
          <w:rFonts w:ascii="PT Serif" w:hAnsi="PT Serif"/>
          <w:sz w:val="23"/>
          <w:szCs w:val="23"/>
          <w:shd w:val="clear" w:color="auto" w:fill="FFFFFF"/>
        </w:rPr>
        <w:t xml:space="preserve"> рублей. Причина сверхплановых показателей </w:t>
      </w:r>
      <w:r w:rsidR="00300266" w:rsidRPr="00300266">
        <w:rPr>
          <w:rFonts w:ascii="Times New Roman" w:hAnsi="Times New Roman"/>
          <w:sz w:val="24"/>
          <w:szCs w:val="24"/>
          <w:shd w:val="clear" w:color="auto" w:fill="FFFFFF"/>
        </w:rPr>
        <w:t xml:space="preserve">исполнения по доходам в пояснительной записке ф.0503160 не раскрыта. Таблица № 13 не предоставлена, отражена в разделе </w:t>
      </w:r>
      <w:r w:rsidR="00300266" w:rsidRPr="00300266">
        <w:rPr>
          <w:rFonts w:ascii="Times New Roman" w:hAnsi="Times New Roman"/>
          <w:sz w:val="24"/>
          <w:szCs w:val="24"/>
        </w:rPr>
        <w:t xml:space="preserve">5 «Прочие вопросы деятельности субъекта бюджетной отчетности» текстовой части пояснительной записки </w:t>
      </w:r>
      <w:r w:rsidR="00B27A3D">
        <w:rPr>
          <w:rFonts w:ascii="Times New Roman" w:hAnsi="Times New Roman"/>
          <w:sz w:val="24"/>
          <w:szCs w:val="24"/>
        </w:rPr>
        <w:t xml:space="preserve">как </w:t>
      </w:r>
      <w:r w:rsidR="00300266">
        <w:rPr>
          <w:rFonts w:ascii="Times New Roman" w:hAnsi="Times New Roman"/>
          <w:sz w:val="24"/>
          <w:szCs w:val="24"/>
        </w:rPr>
        <w:t>«в связи с отсутствием числовых показателей»</w:t>
      </w:r>
      <w:r w:rsidR="0011359E">
        <w:rPr>
          <w:rFonts w:ascii="Times New Roman" w:hAnsi="Times New Roman"/>
          <w:sz w:val="24"/>
          <w:szCs w:val="24"/>
        </w:rPr>
        <w:t>.</w:t>
      </w:r>
    </w:p>
    <w:p w:rsidR="00AC1896" w:rsidRPr="0053709F" w:rsidRDefault="00AC1896" w:rsidP="00300266">
      <w:pPr>
        <w:spacing w:after="0" w:line="240" w:lineRule="auto"/>
        <w:ind w:firstLine="709"/>
        <w:jc w:val="both"/>
        <w:rPr>
          <w:rFonts w:ascii="Times New Roman" w:eastAsiaTheme="minorHAnsi" w:hAnsi="Times New Roman" w:cstheme="minorBidi"/>
          <w:color w:val="0070C0"/>
          <w:sz w:val="24"/>
          <w:szCs w:val="24"/>
        </w:rPr>
      </w:pPr>
    </w:p>
    <w:p w:rsidR="00A53A14" w:rsidRPr="008836B6"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8836B6">
        <w:rPr>
          <w:rFonts w:ascii="Times New Roman" w:eastAsia="Times New Roman" w:hAnsi="Times New Roman"/>
          <w:b/>
          <w:bCs/>
          <w:sz w:val="24"/>
          <w:szCs w:val="24"/>
          <w:lang w:eastAsia="ru-RU"/>
        </w:rPr>
        <w:t xml:space="preserve">Сведения об исполнении бюджета </w:t>
      </w:r>
      <w:hyperlink r:id="rId20" w:history="1">
        <w:r w:rsidRPr="008836B6">
          <w:rPr>
            <w:rFonts w:ascii="Times New Roman" w:hAnsi="Times New Roman"/>
            <w:b/>
            <w:sz w:val="24"/>
            <w:szCs w:val="24"/>
            <w:lang w:eastAsia="ru-RU"/>
          </w:rPr>
          <w:t>(ф. 0503164)</w:t>
        </w:r>
      </w:hyperlink>
      <w:r w:rsidR="00C12734" w:rsidRPr="008836B6">
        <w:rPr>
          <w:rFonts w:ascii="Times New Roman" w:hAnsi="Times New Roman"/>
          <w:b/>
          <w:bCs/>
          <w:color w:val="22272F"/>
          <w:sz w:val="24"/>
          <w:szCs w:val="24"/>
          <w:shd w:val="clear" w:color="auto" w:fill="FFFFFF"/>
        </w:rPr>
        <w:t xml:space="preserve"> </w:t>
      </w:r>
      <w:r w:rsidR="00C12734" w:rsidRPr="008836B6">
        <w:rPr>
          <w:rFonts w:ascii="Times New Roman" w:hAnsi="Times New Roman"/>
          <w:bCs/>
          <w:sz w:val="24"/>
          <w:szCs w:val="24"/>
          <w:shd w:val="clear" w:color="auto" w:fill="FFFFFF"/>
        </w:rPr>
        <w:t>Общий порядок формирования Сведений об исполнении бюджета (</w:t>
      </w:r>
      <w:hyperlink r:id="rId21" w:anchor="/document/12181732/entry/503164" w:history="1">
        <w:r w:rsidR="00C12734" w:rsidRPr="008836B6">
          <w:rPr>
            <w:rFonts w:ascii="Times New Roman" w:hAnsi="Times New Roman"/>
            <w:bCs/>
            <w:sz w:val="24"/>
            <w:szCs w:val="24"/>
            <w:shd w:val="clear" w:color="auto" w:fill="FFFFFF"/>
          </w:rPr>
          <w:t>ф. 0503164</w:t>
        </w:r>
      </w:hyperlink>
      <w:r w:rsidR="00C12734" w:rsidRPr="008836B6">
        <w:rPr>
          <w:rFonts w:ascii="Times New Roman" w:hAnsi="Times New Roman"/>
          <w:bCs/>
          <w:sz w:val="24"/>
          <w:szCs w:val="24"/>
          <w:shd w:val="clear" w:color="auto" w:fill="FFFFFF"/>
        </w:rPr>
        <w:t>) предусмотрен </w:t>
      </w:r>
      <w:hyperlink r:id="rId22" w:anchor="/document/12181732/entry/1163" w:history="1">
        <w:r w:rsidR="00C12734" w:rsidRPr="008836B6">
          <w:rPr>
            <w:rFonts w:ascii="Times New Roman" w:hAnsi="Times New Roman"/>
            <w:bCs/>
            <w:sz w:val="24"/>
            <w:szCs w:val="24"/>
            <w:shd w:val="clear" w:color="auto" w:fill="FFFFFF"/>
          </w:rPr>
          <w:t>п. 163</w:t>
        </w:r>
      </w:hyperlink>
      <w:r w:rsidR="000644B7" w:rsidRPr="008836B6">
        <w:rPr>
          <w:rFonts w:ascii="Times New Roman" w:hAnsi="Times New Roman"/>
          <w:bCs/>
          <w:sz w:val="24"/>
          <w:szCs w:val="24"/>
          <w:shd w:val="clear" w:color="auto" w:fill="FFFFFF"/>
        </w:rPr>
        <w:t> Инструкции N 191н.</w:t>
      </w:r>
    </w:p>
    <w:p w:rsidR="00A53A14" w:rsidRPr="008836B6" w:rsidRDefault="000644B7"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proofErr w:type="gramStart"/>
      <w:r w:rsidRPr="008836B6">
        <w:rPr>
          <w:rFonts w:ascii="Times New Roman" w:hAnsi="Times New Roman"/>
          <w:color w:val="22272F"/>
          <w:sz w:val="24"/>
          <w:szCs w:val="24"/>
          <w:shd w:val="clear" w:color="auto" w:fill="FFFFFF"/>
        </w:rPr>
        <w:t xml:space="preserve">Сведения (ф.0503164) </w:t>
      </w:r>
      <w:r w:rsidR="00C12734" w:rsidRPr="008836B6">
        <w:rPr>
          <w:rFonts w:ascii="Times New Roman" w:hAnsi="Times New Roman"/>
          <w:color w:val="22272F"/>
          <w:sz w:val="24"/>
          <w:szCs w:val="24"/>
          <w:shd w:val="clear" w:color="auto" w:fill="FFFFFF"/>
        </w:rPr>
        <w:t>содержат обобщенные за отчетный период данные об утвержденных бюджетных назначениях (прогнозных показателях) по доходам, расходам и источникам финансирования дефицита бюджета, показатели исполнения бюджета субъектом отчетности (процент исполнения плановых (прогнозных) показателей, </w:t>
      </w:r>
      <w:r w:rsidR="00C12734" w:rsidRPr="008836B6">
        <w:rPr>
          <w:rStyle w:val="s10"/>
          <w:rFonts w:ascii="Times New Roman" w:hAnsi="Times New Roman"/>
          <w:bCs/>
          <w:color w:val="22272F"/>
          <w:sz w:val="24"/>
          <w:szCs w:val="24"/>
          <w:shd w:val="clear" w:color="auto" w:fill="FFFFFF"/>
        </w:rPr>
        <w:t>абсолютную</w:t>
      </w:r>
      <w:r w:rsidR="00C12734" w:rsidRPr="008836B6">
        <w:rPr>
          <w:rFonts w:ascii="Times New Roman" w:hAnsi="Times New Roman"/>
          <w:color w:val="22272F"/>
          <w:sz w:val="24"/>
          <w:szCs w:val="24"/>
          <w:shd w:val="clear" w:color="auto" w:fill="FFFFFF"/>
        </w:rPr>
        <w:t> разницу между плановыми (прогнозными) показателями и суммами исполненных бюджетных назначений), а также информацию о причинах отклонений</w:t>
      </w:r>
      <w:r w:rsidR="00C12734" w:rsidRPr="008836B6">
        <w:rPr>
          <w:rFonts w:ascii="Times New Roman" w:eastAsia="Times New Roman" w:hAnsi="Times New Roman"/>
          <w:sz w:val="24"/>
          <w:szCs w:val="24"/>
          <w:lang w:eastAsia="ru-RU"/>
        </w:rPr>
        <w:t xml:space="preserve"> </w:t>
      </w:r>
      <w:r w:rsidR="00A53A14" w:rsidRPr="008836B6">
        <w:rPr>
          <w:rFonts w:ascii="Times New Roman" w:eastAsia="Times New Roman" w:hAnsi="Times New Roman"/>
          <w:sz w:val="24"/>
          <w:szCs w:val="24"/>
          <w:lang w:eastAsia="ru-RU"/>
        </w:rPr>
        <w:t>(</w:t>
      </w:r>
      <w:hyperlink r:id="rId23" w:history="1">
        <w:r w:rsidR="00A53A14" w:rsidRPr="008836B6">
          <w:rPr>
            <w:rFonts w:ascii="Times New Roman" w:hAnsi="Times New Roman"/>
            <w:sz w:val="24"/>
            <w:szCs w:val="24"/>
            <w:lang w:eastAsia="ru-RU"/>
          </w:rPr>
          <w:t>п. 163</w:t>
        </w:r>
      </w:hyperlink>
      <w:r w:rsidR="00A53A14" w:rsidRPr="008836B6">
        <w:rPr>
          <w:rFonts w:ascii="Times New Roman" w:eastAsia="Times New Roman" w:hAnsi="Times New Roman"/>
          <w:sz w:val="24"/>
          <w:szCs w:val="24"/>
          <w:lang w:eastAsia="ru-RU"/>
        </w:rPr>
        <w:t xml:space="preserve"> Инструкции N 191н).</w:t>
      </w:r>
      <w:proofErr w:type="gramEnd"/>
    </w:p>
    <w:p w:rsidR="00E4340B" w:rsidRPr="008836B6" w:rsidRDefault="004C0106" w:rsidP="00A53A14">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shd w:val="clear" w:color="auto" w:fill="FFFFFF"/>
        </w:rPr>
      </w:pPr>
      <w:r w:rsidRPr="008836B6">
        <w:rPr>
          <w:rFonts w:ascii="Times New Roman" w:hAnsi="Times New Roman"/>
          <w:sz w:val="24"/>
          <w:szCs w:val="24"/>
          <w:shd w:val="clear" w:color="auto" w:fill="FFFFFF"/>
        </w:rPr>
        <w:t xml:space="preserve">Плановые (прогнозные) </w:t>
      </w:r>
      <w:proofErr w:type="gramStart"/>
      <w:r w:rsidRPr="008836B6">
        <w:rPr>
          <w:rFonts w:ascii="Times New Roman" w:hAnsi="Times New Roman"/>
          <w:sz w:val="24"/>
          <w:szCs w:val="24"/>
          <w:shd w:val="clear" w:color="auto" w:fill="FFFFFF"/>
        </w:rPr>
        <w:t>показатели, установленные </w:t>
      </w:r>
      <w:hyperlink r:id="rId24" w:anchor="/document/12181732/entry/116321" w:history="1">
        <w:r w:rsidRPr="008836B6">
          <w:rPr>
            <w:rStyle w:val="s10"/>
            <w:rFonts w:ascii="Times New Roman" w:hAnsi="Times New Roman"/>
            <w:bCs/>
            <w:sz w:val="24"/>
            <w:szCs w:val="24"/>
            <w:shd w:val="clear" w:color="auto" w:fill="FFFFFF"/>
          </w:rPr>
          <w:t>на финансовый год</w:t>
        </w:r>
      </w:hyperlink>
      <w:r w:rsidRPr="008836B6">
        <w:rPr>
          <w:rFonts w:ascii="Times New Roman" w:hAnsi="Times New Roman"/>
          <w:sz w:val="24"/>
          <w:szCs w:val="24"/>
          <w:shd w:val="clear" w:color="auto" w:fill="FFFFFF"/>
        </w:rPr>
        <w:t> с учетом изменений на отчетную дату составили</w:t>
      </w:r>
      <w:proofErr w:type="gramEnd"/>
      <w:r w:rsidRPr="008836B6">
        <w:rPr>
          <w:rFonts w:ascii="Times New Roman" w:hAnsi="Times New Roman"/>
          <w:sz w:val="24"/>
          <w:szCs w:val="24"/>
          <w:shd w:val="clear" w:color="auto" w:fill="FFFFFF"/>
        </w:rPr>
        <w:t xml:space="preserve"> </w:t>
      </w:r>
      <w:r w:rsidR="008836B6" w:rsidRPr="008836B6">
        <w:rPr>
          <w:rFonts w:ascii="Times New Roman" w:hAnsi="Times New Roman"/>
          <w:sz w:val="24"/>
          <w:szCs w:val="24"/>
          <w:shd w:val="clear" w:color="auto" w:fill="FFFFFF"/>
        </w:rPr>
        <w:t xml:space="preserve">- </w:t>
      </w:r>
      <w:r w:rsidRPr="008836B6">
        <w:rPr>
          <w:rFonts w:ascii="Times New Roman" w:hAnsi="Times New Roman"/>
          <w:sz w:val="24"/>
          <w:szCs w:val="24"/>
          <w:shd w:val="clear" w:color="auto" w:fill="FFFFFF"/>
        </w:rPr>
        <w:t>35 023 017,</w:t>
      </w:r>
      <w:r w:rsidR="00955BC9" w:rsidRPr="008836B6">
        <w:rPr>
          <w:rFonts w:ascii="Times New Roman" w:hAnsi="Times New Roman"/>
          <w:sz w:val="24"/>
          <w:szCs w:val="24"/>
          <w:shd w:val="clear" w:color="auto" w:fill="FFFFFF"/>
        </w:rPr>
        <w:t>23 рублей, исполнение – 100,0%.</w:t>
      </w:r>
    </w:p>
    <w:p w:rsidR="00F7129B" w:rsidRDefault="004B2308" w:rsidP="00F7129B">
      <w:pPr>
        <w:spacing w:after="0" w:line="240" w:lineRule="auto"/>
        <w:jc w:val="both"/>
        <w:rPr>
          <w:rFonts w:ascii="Times New Roman" w:eastAsia="Times New Roman" w:hAnsi="Times New Roman"/>
          <w:sz w:val="24"/>
          <w:szCs w:val="24"/>
          <w:lang w:eastAsia="ru-RU"/>
        </w:rPr>
      </w:pPr>
      <w:r w:rsidRPr="00CD6F55">
        <w:rPr>
          <w:rFonts w:ascii="Times New Roman" w:hAnsi="Times New Roman"/>
          <w:sz w:val="24"/>
          <w:szCs w:val="24"/>
          <w:shd w:val="clear" w:color="auto" w:fill="FFFFFF"/>
        </w:rPr>
        <w:t> </w:t>
      </w:r>
      <w:r w:rsidRPr="00CD6F55">
        <w:rPr>
          <w:rStyle w:val="s10"/>
          <w:rFonts w:ascii="Times New Roman" w:hAnsi="Times New Roman"/>
          <w:bCs/>
          <w:sz w:val="24"/>
          <w:szCs w:val="24"/>
          <w:shd w:val="clear" w:color="auto" w:fill="FFFFFF"/>
        </w:rPr>
        <w:t>Годовые объемы</w:t>
      </w:r>
      <w:r w:rsidRPr="00CD6F55">
        <w:rPr>
          <w:rFonts w:ascii="Times New Roman" w:hAnsi="Times New Roman"/>
          <w:sz w:val="24"/>
          <w:szCs w:val="24"/>
          <w:shd w:val="clear" w:color="auto" w:fill="FFFFFF"/>
        </w:rPr>
        <w:t> уточненной бюджетной росписи </w:t>
      </w:r>
      <w:r w:rsidR="00C9422C" w:rsidRPr="00CD6F55">
        <w:rPr>
          <w:rFonts w:ascii="Times New Roman" w:hAnsi="Times New Roman"/>
          <w:sz w:val="24"/>
          <w:szCs w:val="24"/>
          <w:shd w:val="clear" w:color="auto" w:fill="FFFFFF"/>
        </w:rPr>
        <w:t xml:space="preserve">по расходам </w:t>
      </w:r>
      <w:r w:rsidR="009E705C" w:rsidRPr="00CD6F55">
        <w:rPr>
          <w:rFonts w:ascii="Times New Roman" w:hAnsi="Times New Roman"/>
          <w:sz w:val="24"/>
          <w:szCs w:val="24"/>
          <w:shd w:val="clear" w:color="auto" w:fill="FFFFFF"/>
        </w:rPr>
        <w:t>утверждены в сумме 37 632 880,81 рублей,</w:t>
      </w:r>
      <w:r w:rsidR="006371DE" w:rsidRPr="00CD6F55">
        <w:rPr>
          <w:rFonts w:ascii="Times New Roman" w:hAnsi="Times New Roman"/>
          <w:sz w:val="24"/>
          <w:szCs w:val="24"/>
          <w:shd w:val="clear" w:color="auto" w:fill="FFFFFF"/>
        </w:rPr>
        <w:t xml:space="preserve"> исполнение составило </w:t>
      </w:r>
      <w:r w:rsidR="001A43C2">
        <w:rPr>
          <w:rFonts w:ascii="Times New Roman" w:hAnsi="Times New Roman"/>
          <w:sz w:val="24"/>
          <w:szCs w:val="24"/>
          <w:shd w:val="clear" w:color="auto" w:fill="FFFFFF"/>
        </w:rPr>
        <w:t>–</w:t>
      </w:r>
      <w:r w:rsidR="008836B6" w:rsidRPr="00CD6F55">
        <w:rPr>
          <w:rFonts w:ascii="Times New Roman" w:hAnsi="Times New Roman"/>
          <w:sz w:val="24"/>
          <w:szCs w:val="24"/>
          <w:shd w:val="clear" w:color="auto" w:fill="FFFFFF"/>
        </w:rPr>
        <w:t xml:space="preserve"> </w:t>
      </w:r>
      <w:r w:rsidR="001A43C2">
        <w:rPr>
          <w:rFonts w:ascii="Times New Roman" w:eastAsia="Times New Roman" w:hAnsi="Times New Roman"/>
          <w:sz w:val="24"/>
          <w:szCs w:val="24"/>
          <w:lang w:eastAsia="ru-RU"/>
        </w:rPr>
        <w:t>34 939 305,45</w:t>
      </w:r>
      <w:r w:rsidR="008836B6" w:rsidRPr="00CD6F55">
        <w:rPr>
          <w:rFonts w:ascii="Times New Roman" w:eastAsia="Times New Roman" w:hAnsi="Times New Roman"/>
          <w:sz w:val="24"/>
          <w:szCs w:val="24"/>
          <w:lang w:eastAsia="ru-RU"/>
        </w:rPr>
        <w:t xml:space="preserve"> </w:t>
      </w:r>
      <w:r w:rsidR="0065341F" w:rsidRPr="00CD6F55">
        <w:rPr>
          <w:rFonts w:ascii="Times New Roman" w:eastAsia="Times New Roman" w:hAnsi="Times New Roman"/>
          <w:sz w:val="24"/>
          <w:szCs w:val="24"/>
          <w:lang w:eastAsia="ru-RU"/>
        </w:rPr>
        <w:t>рублей, или 92,8%</w:t>
      </w:r>
      <w:r w:rsidR="00BF7C96" w:rsidRPr="00CD6F55">
        <w:rPr>
          <w:rFonts w:ascii="Times New Roman" w:eastAsia="Times New Roman" w:hAnsi="Times New Roman"/>
          <w:sz w:val="24"/>
          <w:szCs w:val="24"/>
          <w:lang w:eastAsia="ru-RU"/>
        </w:rPr>
        <w:t xml:space="preserve"> от запланированного объема.</w:t>
      </w:r>
      <w:r w:rsidR="006371DE" w:rsidRPr="00CD6F55">
        <w:rPr>
          <w:rFonts w:ascii="Times New Roman" w:hAnsi="Times New Roman"/>
          <w:sz w:val="24"/>
          <w:szCs w:val="24"/>
          <w:shd w:val="clear" w:color="auto" w:fill="FFFFFF"/>
        </w:rPr>
        <w:t xml:space="preserve"> </w:t>
      </w:r>
      <w:r w:rsidR="0065341F" w:rsidRPr="00CD6F55">
        <w:rPr>
          <w:rFonts w:ascii="Times New Roman" w:hAnsi="Times New Roman"/>
          <w:sz w:val="24"/>
          <w:szCs w:val="24"/>
          <w:shd w:val="clear" w:color="auto" w:fill="FFFFFF"/>
        </w:rPr>
        <w:t>С</w:t>
      </w:r>
      <w:r w:rsidR="006371DE" w:rsidRPr="00CD6F55">
        <w:rPr>
          <w:rFonts w:ascii="Times New Roman" w:hAnsi="Times New Roman"/>
          <w:sz w:val="24"/>
          <w:szCs w:val="24"/>
          <w:shd w:val="clear" w:color="auto" w:fill="FFFFFF"/>
        </w:rPr>
        <w:t xml:space="preserve">умма </w:t>
      </w:r>
      <w:r w:rsidR="0065341F" w:rsidRPr="00CD6F55">
        <w:rPr>
          <w:rFonts w:ascii="Times New Roman" w:hAnsi="Times New Roman"/>
          <w:sz w:val="24"/>
          <w:szCs w:val="24"/>
          <w:shd w:val="clear" w:color="auto" w:fill="FFFFFF"/>
        </w:rPr>
        <w:t>не</w:t>
      </w:r>
      <w:r w:rsidR="006371DE" w:rsidRPr="00CD6F55">
        <w:rPr>
          <w:rFonts w:ascii="Times New Roman" w:hAnsi="Times New Roman"/>
          <w:sz w:val="24"/>
          <w:szCs w:val="24"/>
          <w:shd w:val="clear" w:color="auto" w:fill="FFFFFF"/>
        </w:rPr>
        <w:t xml:space="preserve">исполненных бюджетных назначений </w:t>
      </w:r>
      <w:r w:rsidR="00E62EEA">
        <w:rPr>
          <w:rFonts w:ascii="Times New Roman" w:hAnsi="Times New Roman"/>
          <w:sz w:val="24"/>
          <w:szCs w:val="24"/>
          <w:shd w:val="clear" w:color="auto" w:fill="FFFFFF"/>
        </w:rPr>
        <w:t>в размере</w:t>
      </w:r>
      <w:r w:rsidR="00CD6F55">
        <w:rPr>
          <w:rFonts w:ascii="Times New Roman" w:hAnsi="Times New Roman"/>
          <w:sz w:val="24"/>
          <w:szCs w:val="24"/>
          <w:shd w:val="clear" w:color="auto" w:fill="FFFFFF"/>
        </w:rPr>
        <w:t xml:space="preserve">        </w:t>
      </w:r>
      <w:r w:rsidR="00E62EEA">
        <w:rPr>
          <w:rFonts w:ascii="Times New Roman" w:hAnsi="Times New Roman"/>
          <w:sz w:val="24"/>
          <w:szCs w:val="24"/>
          <w:shd w:val="clear" w:color="auto" w:fill="FFFFFF"/>
        </w:rPr>
        <w:t xml:space="preserve">    </w:t>
      </w:r>
      <w:r w:rsidR="0065341F" w:rsidRPr="00CD6F55">
        <w:rPr>
          <w:rFonts w:ascii="Times New Roman" w:hAnsi="Times New Roman"/>
          <w:sz w:val="24"/>
          <w:szCs w:val="24"/>
          <w:shd w:val="clear" w:color="auto" w:fill="FFFFFF"/>
        </w:rPr>
        <w:t xml:space="preserve"> </w:t>
      </w:r>
      <w:r w:rsidR="0065341F" w:rsidRPr="00CD6F55">
        <w:rPr>
          <w:rFonts w:ascii="Times New Roman" w:eastAsia="Times New Roman" w:hAnsi="Times New Roman"/>
          <w:sz w:val="24"/>
          <w:szCs w:val="24"/>
          <w:lang w:eastAsia="ru-RU"/>
        </w:rPr>
        <w:t>2 693 575,36</w:t>
      </w:r>
      <w:r w:rsidR="00CD6F55">
        <w:rPr>
          <w:rFonts w:ascii="Times New Roman" w:eastAsia="Times New Roman" w:hAnsi="Times New Roman"/>
          <w:sz w:val="24"/>
          <w:szCs w:val="24"/>
          <w:lang w:eastAsia="ru-RU"/>
        </w:rPr>
        <w:t xml:space="preserve"> рублей </w:t>
      </w:r>
      <w:r w:rsidR="00E62EEA">
        <w:rPr>
          <w:rFonts w:ascii="Times New Roman" w:eastAsia="Times New Roman" w:hAnsi="Times New Roman"/>
          <w:sz w:val="24"/>
          <w:szCs w:val="24"/>
          <w:lang w:eastAsia="ru-RU"/>
        </w:rPr>
        <w:t xml:space="preserve">раскрыта </w:t>
      </w:r>
      <w:r w:rsidR="00CD6F55">
        <w:rPr>
          <w:rFonts w:ascii="Times New Roman" w:eastAsia="Times New Roman" w:hAnsi="Times New Roman"/>
          <w:sz w:val="24"/>
          <w:szCs w:val="24"/>
          <w:lang w:eastAsia="ru-RU"/>
        </w:rPr>
        <w:t>по коду причины «99»</w:t>
      </w:r>
      <w:r w:rsidR="00E62EEA">
        <w:rPr>
          <w:rFonts w:ascii="Times New Roman" w:eastAsia="Times New Roman" w:hAnsi="Times New Roman"/>
          <w:sz w:val="24"/>
          <w:szCs w:val="24"/>
          <w:lang w:eastAsia="ru-RU"/>
        </w:rPr>
        <w:t>.</w:t>
      </w:r>
      <w:r w:rsidR="00F7129B">
        <w:rPr>
          <w:rFonts w:ascii="Times New Roman" w:eastAsia="Times New Roman" w:hAnsi="Times New Roman"/>
          <w:sz w:val="24"/>
          <w:szCs w:val="24"/>
          <w:lang w:eastAsia="ru-RU"/>
        </w:rPr>
        <w:t xml:space="preserve">           </w:t>
      </w:r>
    </w:p>
    <w:p w:rsidR="0072367F" w:rsidRDefault="0072367F" w:rsidP="00F7129B">
      <w:pPr>
        <w:spacing w:after="0" w:line="240" w:lineRule="auto"/>
        <w:ind w:firstLine="709"/>
        <w:jc w:val="both"/>
        <w:rPr>
          <w:rFonts w:ascii="Times New Roman" w:eastAsia="Times New Roman" w:hAnsi="Times New Roman"/>
          <w:sz w:val="24"/>
          <w:szCs w:val="24"/>
          <w:lang w:eastAsia="ru-RU"/>
        </w:rPr>
      </w:pPr>
      <w:r w:rsidRPr="0072367F">
        <w:rPr>
          <w:rFonts w:ascii="Times New Roman" w:eastAsia="Times New Roman" w:hAnsi="Times New Roman"/>
          <w:sz w:val="24"/>
          <w:szCs w:val="24"/>
          <w:lang w:eastAsia="ru-RU"/>
        </w:rPr>
        <w:t>Контрольные соотношения с ф. 0503127 соблюдены.</w:t>
      </w:r>
    </w:p>
    <w:p w:rsidR="003F076E" w:rsidRPr="0072367F" w:rsidRDefault="003F076E" w:rsidP="003F076E">
      <w:pPr>
        <w:spacing w:after="0" w:line="240" w:lineRule="auto"/>
        <w:ind w:firstLine="709"/>
        <w:jc w:val="both"/>
        <w:rPr>
          <w:rFonts w:ascii="Times New Roman" w:eastAsia="Times New Roman" w:hAnsi="Times New Roman"/>
          <w:sz w:val="24"/>
          <w:szCs w:val="24"/>
          <w:lang w:eastAsia="ru-RU"/>
        </w:rPr>
      </w:pPr>
    </w:p>
    <w:p w:rsidR="00BE4793" w:rsidRDefault="00BE4793"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color w:val="0070C0"/>
          <w:sz w:val="24"/>
          <w:szCs w:val="24"/>
        </w:rPr>
      </w:pPr>
    </w:p>
    <w:p w:rsidR="00A53A14" w:rsidRPr="00A55A91"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A55A91">
        <w:rPr>
          <w:rFonts w:ascii="Times New Roman" w:eastAsia="Times New Roman" w:hAnsi="Times New Roman"/>
          <w:b/>
          <w:sz w:val="24"/>
          <w:szCs w:val="24"/>
        </w:rPr>
        <w:t xml:space="preserve">Сведения о движении нефинансовых активов </w:t>
      </w:r>
      <w:hyperlink r:id="rId25" w:history="1">
        <w:r w:rsidRPr="002166F1">
          <w:rPr>
            <w:rFonts w:ascii="Times New Roman" w:hAnsi="Times New Roman"/>
            <w:b/>
            <w:sz w:val="24"/>
            <w:szCs w:val="24"/>
          </w:rPr>
          <w:t>(ф. 0503168)</w:t>
        </w:r>
      </w:hyperlink>
      <w:r w:rsidRPr="00A55A91">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DA4416" w:rsidRPr="00A55A91" w:rsidRDefault="00DA4416" w:rsidP="00DA4416">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A55A91">
        <w:rPr>
          <w:rFonts w:ascii="Times New Roman" w:eastAsiaTheme="minorHAnsi" w:hAnsi="Times New Roman"/>
          <w:sz w:val="24"/>
          <w:szCs w:val="24"/>
        </w:rPr>
        <w:t>Показатели, отраженные в Сведениях (</w:t>
      </w:r>
      <w:hyperlink r:id="rId26" w:anchor="/document/12181732/entry/503168" w:history="1">
        <w:r w:rsidRPr="00A55A91">
          <w:rPr>
            <w:rFonts w:ascii="Times New Roman" w:eastAsiaTheme="minorHAnsi" w:hAnsi="Times New Roman"/>
            <w:sz w:val="24"/>
            <w:szCs w:val="24"/>
          </w:rPr>
          <w:t>ф. 0503168</w:t>
        </w:r>
      </w:hyperlink>
      <w:r w:rsidR="003666F1" w:rsidRPr="00A55A91">
        <w:rPr>
          <w:rFonts w:ascii="Times New Roman" w:eastAsiaTheme="minorHAnsi" w:hAnsi="Times New Roman"/>
          <w:sz w:val="24"/>
          <w:szCs w:val="24"/>
        </w:rPr>
        <w:t>) по имуществу, закрепленному в оперативное управление,</w:t>
      </w:r>
      <w:r w:rsidRPr="00A55A91">
        <w:rPr>
          <w:rFonts w:ascii="Times New Roman" w:eastAsiaTheme="minorHAnsi" w:hAnsi="Times New Roman"/>
          <w:sz w:val="24"/>
          <w:szCs w:val="24"/>
        </w:rPr>
        <w:t xml:space="preserve"> подтверждены соответствующими регистрами бюджетного учета по учету операций с нефинансовыми активами.</w:t>
      </w:r>
    </w:p>
    <w:p w:rsidR="005A26E4" w:rsidRPr="00A55A91" w:rsidRDefault="005A26E4" w:rsidP="00DA4416">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A55A91">
        <w:rPr>
          <w:rFonts w:ascii="Times New Roman" w:eastAsiaTheme="minorHAnsi" w:hAnsi="Times New Roman"/>
          <w:sz w:val="24"/>
          <w:szCs w:val="24"/>
        </w:rPr>
        <w:t xml:space="preserve">Показатели, отраженные в Сведениях (ф.0503168) по </w:t>
      </w:r>
      <w:r w:rsidR="00441B1D" w:rsidRPr="00A55A91">
        <w:rPr>
          <w:rFonts w:ascii="Times New Roman" w:eastAsiaTheme="minorHAnsi" w:hAnsi="Times New Roman"/>
          <w:sz w:val="24"/>
          <w:szCs w:val="24"/>
        </w:rPr>
        <w:t>недвижимому имуществу в составе имущества муниципальной казны</w:t>
      </w:r>
      <w:r w:rsidRPr="00A55A91">
        <w:rPr>
          <w:rFonts w:ascii="Times New Roman" w:eastAsiaTheme="minorHAnsi" w:hAnsi="Times New Roman"/>
          <w:sz w:val="24"/>
          <w:szCs w:val="24"/>
        </w:rPr>
        <w:t>, имеют отклонения с показателями Главной книги</w:t>
      </w:r>
      <w:r w:rsidR="009442C5">
        <w:rPr>
          <w:rFonts w:ascii="Times New Roman" w:eastAsiaTheme="minorHAnsi" w:hAnsi="Times New Roman"/>
          <w:sz w:val="24"/>
          <w:szCs w:val="24"/>
        </w:rPr>
        <w:t xml:space="preserve"> (счет 108.51)</w:t>
      </w:r>
      <w:r w:rsidR="00441B1D" w:rsidRPr="00A55A91">
        <w:rPr>
          <w:rFonts w:ascii="Times New Roman" w:eastAsiaTheme="minorHAnsi" w:hAnsi="Times New Roman"/>
          <w:sz w:val="24"/>
          <w:szCs w:val="24"/>
        </w:rPr>
        <w:t xml:space="preserve"> на сумму 50 001,00 рублей.</w:t>
      </w:r>
    </w:p>
    <w:p w:rsidR="00630AA0" w:rsidRPr="002F49C9" w:rsidRDefault="005A26E4" w:rsidP="002F49C9">
      <w:pPr>
        <w:spacing w:after="0" w:line="240" w:lineRule="auto"/>
        <w:ind w:firstLine="708"/>
        <w:jc w:val="both"/>
        <w:rPr>
          <w:rFonts w:ascii="Times New Roman" w:eastAsiaTheme="minorHAnsi" w:hAnsi="Times New Roman"/>
          <w:sz w:val="24"/>
          <w:szCs w:val="24"/>
        </w:rPr>
      </w:pPr>
      <w:r w:rsidRPr="00A55A91">
        <w:rPr>
          <w:rFonts w:ascii="Times New Roman" w:eastAsiaTheme="minorHAnsi" w:hAnsi="Times New Roman"/>
          <w:b/>
          <w:sz w:val="24"/>
          <w:szCs w:val="24"/>
        </w:rPr>
        <w:t>В нарушение</w:t>
      </w:r>
      <w:r w:rsidRPr="00A55A91">
        <w:rPr>
          <w:rFonts w:ascii="Times New Roman" w:eastAsiaTheme="minorHAnsi"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w:t>
      </w:r>
      <w:r w:rsidR="00A55A91">
        <w:rPr>
          <w:rFonts w:ascii="Times New Roman" w:eastAsiaTheme="minorHAnsi" w:hAnsi="Times New Roman"/>
          <w:sz w:val="24"/>
          <w:szCs w:val="24"/>
        </w:rPr>
        <w:t>Сведений ф.0503168 по имуществу, составляющему муниципальную казну в размере 50 001,00 рублей.</w:t>
      </w:r>
    </w:p>
    <w:p w:rsidR="00DA4416" w:rsidRDefault="00DA4416" w:rsidP="00DA4416">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2F49C9">
        <w:rPr>
          <w:rFonts w:ascii="Times New Roman" w:eastAsia="Times New Roman" w:hAnsi="Times New Roman"/>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01.01.2021 и на 01.01.2022 года, установлено, что к</w:t>
      </w:r>
      <w:r w:rsidRPr="002F49C9">
        <w:rPr>
          <w:rFonts w:ascii="Times New Roman" w:hAnsi="Times New Roman"/>
          <w:sz w:val="24"/>
          <w:szCs w:val="24"/>
        </w:rPr>
        <w:t xml:space="preserve">онтрольные соотношения между формами на начало и конец отчетного периода </w:t>
      </w:r>
      <w:r w:rsidRPr="002F49C9">
        <w:rPr>
          <w:rFonts w:ascii="Times New Roman" w:hAnsi="Times New Roman"/>
          <w:b/>
          <w:sz w:val="24"/>
          <w:szCs w:val="24"/>
        </w:rPr>
        <w:t>соблюдены.</w:t>
      </w:r>
    </w:p>
    <w:p w:rsidR="000B6F1A" w:rsidRDefault="000B6F1A" w:rsidP="00DA4416">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p>
    <w:p w:rsidR="00651EA9" w:rsidRDefault="001F3201" w:rsidP="00651EA9">
      <w:pPr>
        <w:spacing w:after="0" w:line="240" w:lineRule="auto"/>
        <w:ind w:firstLine="708"/>
        <w:jc w:val="both"/>
        <w:rPr>
          <w:rFonts w:ascii="PT Serif" w:hAnsi="PT Serif"/>
          <w:sz w:val="23"/>
          <w:szCs w:val="23"/>
          <w:shd w:val="clear" w:color="auto" w:fill="FFFFFF"/>
        </w:rPr>
      </w:pPr>
      <w:proofErr w:type="gramStart"/>
      <w:r w:rsidRPr="001F3201">
        <w:rPr>
          <w:rFonts w:ascii="Times New Roman" w:eastAsia="Times New Roman" w:hAnsi="Times New Roman"/>
          <w:sz w:val="24"/>
          <w:szCs w:val="24"/>
          <w:lang w:eastAsia="ru-RU"/>
        </w:rPr>
        <w:lastRenderedPageBreak/>
        <w:t>Согласно пункта</w:t>
      </w:r>
      <w:r w:rsidRPr="001F3201">
        <w:rPr>
          <w:rFonts w:ascii="PT Serif" w:hAnsi="PT Serif"/>
          <w:sz w:val="23"/>
          <w:szCs w:val="23"/>
          <w:shd w:val="clear" w:color="auto" w:fill="FFFFFF"/>
        </w:rPr>
        <w:t xml:space="preserve"> 145 </w:t>
      </w:r>
      <w:r w:rsidRPr="001F3201">
        <w:rPr>
          <w:rFonts w:ascii="Times New Roman" w:hAnsi="Times New Roman"/>
          <w:sz w:val="24"/>
          <w:szCs w:val="24"/>
          <w:shd w:val="clear" w:color="auto" w:fill="FFFFFF"/>
        </w:rPr>
        <w:t>Приказа Минфина РФ от 01.12.2010 г. № 157н</w:t>
      </w:r>
      <w:r w:rsidRPr="001F3201">
        <w:rPr>
          <w:rFonts w:ascii="Times New Roman" w:hAnsi="Times New Roman"/>
          <w:sz w:val="24"/>
          <w:szCs w:val="24"/>
        </w:rPr>
        <w:br/>
      </w:r>
      <w:r w:rsidRPr="001F3201">
        <w:rPr>
          <w:rFonts w:ascii="Times New Roman" w:hAnsi="Times New Roman"/>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от 01.12.2010г № 157н)</w:t>
      </w:r>
      <w:r w:rsidRPr="001F3201">
        <w:rPr>
          <w:rFonts w:ascii="PT Serif" w:hAnsi="PT Serif"/>
          <w:sz w:val="23"/>
          <w:szCs w:val="23"/>
          <w:shd w:val="clear" w:color="auto" w:fill="FFFFFF"/>
        </w:rPr>
        <w:t>, аналитический учет объектов в составе имущества казны осуществляется в структуре, установленной для</w:t>
      </w:r>
      <w:proofErr w:type="gramEnd"/>
      <w:r w:rsidRPr="001F3201">
        <w:rPr>
          <w:rFonts w:ascii="PT Serif" w:hAnsi="PT Serif"/>
          <w:sz w:val="23"/>
          <w:szCs w:val="23"/>
          <w:shd w:val="clear" w:color="auto" w:fill="FFFFFF"/>
        </w:rPr>
        <w:t xml:space="preserve"> ведения реестра государственного (муниципального) имущества соответствующего публично-правового образования.</w:t>
      </w:r>
    </w:p>
    <w:p w:rsidR="00F33AC9" w:rsidRPr="00F33AC9" w:rsidRDefault="00F33AC9" w:rsidP="001F3201">
      <w:pPr>
        <w:spacing w:after="0" w:line="240" w:lineRule="auto"/>
        <w:ind w:firstLine="708"/>
        <w:jc w:val="both"/>
        <w:rPr>
          <w:rFonts w:ascii="Times New Roman" w:eastAsia="Times New Roman" w:hAnsi="Times New Roman"/>
          <w:sz w:val="24"/>
          <w:szCs w:val="24"/>
          <w:lang w:eastAsia="ru-RU"/>
        </w:rPr>
      </w:pPr>
      <w:r w:rsidRPr="00F33AC9">
        <w:rPr>
          <w:rFonts w:ascii="Times New Roman" w:hAnsi="Times New Roman"/>
          <w:sz w:val="24"/>
          <w:szCs w:val="24"/>
          <w:shd w:val="clear" w:color="auto" w:fill="FFFFFF"/>
        </w:rPr>
        <w:t>Поряд</w:t>
      </w:r>
      <w:r w:rsidR="00AB1B6D">
        <w:rPr>
          <w:rFonts w:ascii="Times New Roman" w:hAnsi="Times New Roman"/>
          <w:sz w:val="24"/>
          <w:szCs w:val="24"/>
          <w:shd w:val="clear" w:color="auto" w:fill="FFFFFF"/>
        </w:rPr>
        <w:t>ок</w:t>
      </w:r>
      <w:r w:rsidRPr="00F33AC9">
        <w:rPr>
          <w:rFonts w:ascii="Times New Roman" w:hAnsi="Times New Roman"/>
          <w:sz w:val="24"/>
          <w:szCs w:val="24"/>
          <w:shd w:val="clear" w:color="auto" w:fill="FFFFFF"/>
        </w:rPr>
        <w:t xml:space="preserve"> ведения органами местного самоуправления реестров муниципального имущества» утвержден Приказом Минфина России от 10.10.2023 г. № 163н.</w:t>
      </w:r>
    </w:p>
    <w:p w:rsidR="00651EA9" w:rsidRPr="003752E8" w:rsidRDefault="001F3201" w:rsidP="00651EA9">
      <w:pPr>
        <w:spacing w:after="0" w:line="240" w:lineRule="auto"/>
        <w:ind w:firstLine="708"/>
        <w:jc w:val="both"/>
        <w:rPr>
          <w:rFonts w:ascii="PT Serif" w:eastAsia="Times New Roman" w:hAnsi="PT Serif"/>
          <w:sz w:val="23"/>
          <w:szCs w:val="23"/>
          <w:lang w:eastAsia="ru-RU"/>
        </w:rPr>
      </w:pPr>
      <w:r w:rsidRPr="003752E8">
        <w:rPr>
          <w:rFonts w:ascii="Times New Roman" w:hAnsi="Times New Roman"/>
          <w:sz w:val="24"/>
          <w:szCs w:val="24"/>
          <w:shd w:val="clear" w:color="auto" w:fill="FFFFFF"/>
        </w:rPr>
        <w:t xml:space="preserve">Состав </w:t>
      </w:r>
      <w:proofErr w:type="gramStart"/>
      <w:r w:rsidRPr="003752E8">
        <w:rPr>
          <w:rFonts w:ascii="Times New Roman" w:hAnsi="Times New Roman"/>
          <w:sz w:val="24"/>
          <w:szCs w:val="24"/>
          <w:shd w:val="clear" w:color="auto" w:fill="FFFFFF"/>
        </w:rPr>
        <w:t>сведений, подлежащих отражению в реестре предусмотрен</w:t>
      </w:r>
      <w:proofErr w:type="gramEnd"/>
      <w:r w:rsidRPr="003752E8">
        <w:rPr>
          <w:rFonts w:ascii="Times New Roman" w:hAnsi="Times New Roman"/>
          <w:sz w:val="24"/>
          <w:szCs w:val="24"/>
          <w:shd w:val="clear" w:color="auto" w:fill="FFFFFF"/>
        </w:rPr>
        <w:t xml:space="preserve"> в разделе </w:t>
      </w:r>
      <w:r w:rsidRPr="003752E8">
        <w:rPr>
          <w:rFonts w:ascii="Times New Roman" w:hAnsi="Times New Roman"/>
          <w:sz w:val="24"/>
          <w:szCs w:val="24"/>
          <w:shd w:val="clear" w:color="auto" w:fill="FFFFFF"/>
          <w:lang w:val="en-US"/>
        </w:rPr>
        <w:t>II</w:t>
      </w:r>
      <w:r w:rsidRPr="003752E8">
        <w:rPr>
          <w:rFonts w:ascii="Times New Roman" w:hAnsi="Times New Roman"/>
          <w:sz w:val="24"/>
          <w:szCs w:val="24"/>
          <w:shd w:val="clear" w:color="auto" w:fill="FFFFFF"/>
        </w:rPr>
        <w:t xml:space="preserve"> Порядка от 10.10.2023 г. № 163н. В соответствии с пунктом 12 Порядка от 10.10.2023 г. № 163н, </w:t>
      </w:r>
      <w:r w:rsidRPr="003752E8">
        <w:rPr>
          <w:rFonts w:ascii="PT Serif" w:eastAsia="Times New Roman" w:hAnsi="PT Serif"/>
          <w:sz w:val="23"/>
          <w:szCs w:val="23"/>
          <w:lang w:eastAsia="ru-RU"/>
        </w:rPr>
        <w:t xml:space="preserve">Реестр состоит из 3 разделов. </w:t>
      </w:r>
      <w:proofErr w:type="gramStart"/>
      <w:r w:rsidRPr="003752E8">
        <w:rPr>
          <w:rFonts w:ascii="PT Serif" w:eastAsia="Times New Roman" w:hAnsi="PT Serif"/>
          <w:sz w:val="23"/>
          <w:szCs w:val="23"/>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3752E8">
        <w:rPr>
          <w:rFonts w:ascii="PT Serif" w:eastAsia="Times New Roman" w:hAnsi="PT Serif"/>
          <w:sz w:val="23"/>
          <w:szCs w:val="23"/>
          <w:lang w:eastAsia="ru-RU"/>
        </w:rPr>
        <w:t xml:space="preserve"> сведениями о них. В разделы 1, 2, 3 сведения вносятся с прилож</w:t>
      </w:r>
      <w:r w:rsidR="00651EA9">
        <w:rPr>
          <w:rFonts w:ascii="PT Serif" w:eastAsia="Times New Roman" w:hAnsi="PT Serif"/>
          <w:sz w:val="23"/>
          <w:szCs w:val="23"/>
          <w:lang w:eastAsia="ru-RU"/>
        </w:rPr>
        <w:t>ением подтверждающих документов.</w:t>
      </w:r>
    </w:p>
    <w:p w:rsidR="00AB1B6D" w:rsidRDefault="00AB1B6D" w:rsidP="00AB1B6D">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shd w:val="clear" w:color="auto" w:fill="FFFFFF"/>
        </w:rPr>
      </w:pPr>
      <w:proofErr w:type="gramStart"/>
      <w:r w:rsidRPr="005D4364">
        <w:rPr>
          <w:rFonts w:ascii="Times New Roman" w:eastAsia="Times New Roman" w:hAnsi="Times New Roman"/>
          <w:sz w:val="24"/>
          <w:szCs w:val="24"/>
        </w:rPr>
        <w:t xml:space="preserve">Согласно пункта 143 </w:t>
      </w:r>
      <w:r w:rsidRPr="005D4364">
        <w:rPr>
          <w:rFonts w:ascii="Times New Roman" w:hAnsi="Times New Roman"/>
          <w:sz w:val="24"/>
          <w:szCs w:val="24"/>
          <w:shd w:val="clear" w:color="auto" w:fill="FFFFFF"/>
        </w:rPr>
        <w:t>Приказа Минфина РФ от 01.12.2010 г. № 157н</w:t>
      </w:r>
      <w:r w:rsidRPr="005D4364">
        <w:rPr>
          <w:rFonts w:ascii="Times New Roman" w:hAnsi="Times New Roman"/>
          <w:sz w:val="24"/>
          <w:szCs w:val="24"/>
        </w:rPr>
        <w:br/>
      </w:r>
      <w:r w:rsidRPr="005D4364">
        <w:rPr>
          <w:rFonts w:ascii="Times New Roman" w:hAnsi="Times New Roman"/>
          <w:sz w:val="24"/>
          <w:szCs w:val="24"/>
          <w:shd w:val="clear" w:color="auto" w:fill="FFFFFF"/>
        </w:rPr>
        <w:t xml:space="preserve">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w:t>
      </w:r>
      <w:r w:rsidRPr="005D4364">
        <w:rPr>
          <w:rFonts w:ascii="Times New Roman" w:hAnsi="Times New Roman"/>
          <w:b/>
          <w:sz w:val="24"/>
          <w:szCs w:val="24"/>
          <w:shd w:val="clear" w:color="auto" w:fill="FFFFFF"/>
        </w:rPr>
        <w:t xml:space="preserve">осуществляется </w:t>
      </w:r>
      <w:r w:rsidRPr="005D4364">
        <w:rPr>
          <w:rFonts w:ascii="Times New Roman" w:hAnsi="Times New Roman"/>
          <w:b/>
          <w:sz w:val="24"/>
          <w:szCs w:val="24"/>
          <w:u w:val="single"/>
          <w:shd w:val="clear" w:color="auto" w:fill="FFFFFF"/>
        </w:rPr>
        <w:t>сверка учетных данных</w:t>
      </w:r>
      <w:r w:rsidRPr="005D4364">
        <w:rPr>
          <w:rFonts w:ascii="Times New Roman" w:hAnsi="Times New Roman"/>
          <w:b/>
          <w:sz w:val="24"/>
          <w:szCs w:val="24"/>
          <w:shd w:val="clear" w:color="auto" w:fill="FFFFFF"/>
        </w:rPr>
        <w:t xml:space="preserve"> с данными реестра государственной (муниципальной) казны. </w:t>
      </w:r>
      <w:proofErr w:type="gramEnd"/>
    </w:p>
    <w:p w:rsidR="00AB1B6D" w:rsidRDefault="00E64AED" w:rsidP="00AB1B6D">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Pr>
          <w:rFonts w:ascii="Times New Roman" w:hAnsi="Times New Roman"/>
          <w:b/>
          <w:sz w:val="24"/>
          <w:szCs w:val="24"/>
          <w:shd w:val="clear" w:color="auto" w:fill="FFFFFF"/>
        </w:rPr>
        <w:t>Анализом</w:t>
      </w:r>
      <w:r w:rsidR="00AB1B6D">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установлено</w:t>
      </w:r>
      <w:r w:rsidR="001633EF">
        <w:rPr>
          <w:rFonts w:ascii="Times New Roman" w:hAnsi="Times New Roman"/>
          <w:sz w:val="24"/>
          <w:szCs w:val="24"/>
          <w:shd w:val="clear" w:color="auto" w:fill="FFFFFF"/>
        </w:rPr>
        <w:t xml:space="preserve">, </w:t>
      </w:r>
      <w:r w:rsidR="00517C79">
        <w:rPr>
          <w:rFonts w:ascii="Times New Roman" w:hAnsi="Times New Roman"/>
          <w:sz w:val="24"/>
          <w:szCs w:val="24"/>
          <w:shd w:val="clear" w:color="auto" w:fill="FFFFFF"/>
        </w:rPr>
        <w:t xml:space="preserve">показатели </w:t>
      </w:r>
      <w:r w:rsidR="00E25188">
        <w:rPr>
          <w:rFonts w:ascii="Times New Roman" w:hAnsi="Times New Roman"/>
          <w:sz w:val="24"/>
          <w:szCs w:val="24"/>
          <w:shd w:val="clear" w:color="auto" w:fill="FFFFFF"/>
        </w:rPr>
        <w:t>нефинансовых активов</w:t>
      </w:r>
      <w:r w:rsidR="00517C79">
        <w:rPr>
          <w:rFonts w:ascii="Times New Roman" w:hAnsi="Times New Roman"/>
          <w:sz w:val="24"/>
          <w:szCs w:val="24"/>
          <w:shd w:val="clear" w:color="auto" w:fill="FFFFFF"/>
        </w:rPr>
        <w:t xml:space="preserve"> Реестра </w:t>
      </w:r>
      <w:r w:rsidR="00651EA9">
        <w:rPr>
          <w:rFonts w:ascii="Times New Roman" w:hAnsi="Times New Roman"/>
          <w:sz w:val="24"/>
          <w:szCs w:val="24"/>
          <w:shd w:val="clear" w:color="auto" w:fill="FFFFFF"/>
        </w:rPr>
        <w:t>муниципального имущества городского поселения «Поселок Хани»</w:t>
      </w:r>
      <w:r w:rsidR="00877F63">
        <w:rPr>
          <w:rFonts w:ascii="Times New Roman" w:hAnsi="Times New Roman"/>
          <w:sz w:val="24"/>
          <w:szCs w:val="24"/>
          <w:shd w:val="clear" w:color="auto" w:fill="FFFFFF"/>
        </w:rPr>
        <w:t xml:space="preserve"> Нерюнгринского района </w:t>
      </w:r>
      <w:r w:rsidR="00462005">
        <w:rPr>
          <w:rFonts w:ascii="Times New Roman" w:hAnsi="Times New Roman"/>
          <w:sz w:val="24"/>
          <w:szCs w:val="24"/>
          <w:shd w:val="clear" w:color="auto" w:fill="FFFFFF"/>
        </w:rPr>
        <w:t xml:space="preserve">по состоянию на 01.01.2023 г. </w:t>
      </w:r>
      <w:r w:rsidR="00877F63">
        <w:rPr>
          <w:rFonts w:ascii="Times New Roman" w:hAnsi="Times New Roman"/>
          <w:sz w:val="24"/>
          <w:szCs w:val="24"/>
          <w:shd w:val="clear" w:color="auto" w:fill="FFFFFF"/>
        </w:rPr>
        <w:t xml:space="preserve">не соответствуют Сведениям ф.0503168, </w:t>
      </w:r>
      <w:r w:rsidR="00B0088B">
        <w:rPr>
          <w:rFonts w:ascii="Times New Roman" w:hAnsi="Times New Roman"/>
          <w:sz w:val="24"/>
          <w:szCs w:val="24"/>
          <w:shd w:val="clear" w:color="auto" w:fill="FFFFFF"/>
        </w:rPr>
        <w:t>а именно:</w:t>
      </w:r>
    </w:p>
    <w:p w:rsidR="00462005" w:rsidRPr="006B72FD" w:rsidRDefault="00462005" w:rsidP="006B72FD">
      <w:pPr>
        <w:pStyle w:val="a6"/>
        <w:numPr>
          <w:ilvl w:val="0"/>
          <w:numId w:val="6"/>
        </w:num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u w:val="single"/>
          <w:shd w:val="clear" w:color="auto" w:fill="FFFFFF"/>
        </w:rPr>
      </w:pPr>
      <w:r w:rsidRPr="006B72FD">
        <w:rPr>
          <w:rFonts w:ascii="Times New Roman" w:hAnsi="Times New Roman"/>
          <w:sz w:val="24"/>
          <w:szCs w:val="24"/>
          <w:u w:val="single"/>
          <w:shd w:val="clear" w:color="auto" w:fill="FFFFFF"/>
        </w:rPr>
        <w:t>имущество в составе</w:t>
      </w:r>
      <w:r w:rsidR="00173026" w:rsidRPr="006B72FD">
        <w:rPr>
          <w:rFonts w:ascii="Times New Roman" w:hAnsi="Times New Roman"/>
          <w:sz w:val="24"/>
          <w:szCs w:val="24"/>
          <w:u w:val="single"/>
          <w:shd w:val="clear" w:color="auto" w:fill="FFFFFF"/>
        </w:rPr>
        <w:t xml:space="preserve"> муниципальной казны</w:t>
      </w:r>
      <w:r w:rsidRPr="006B72FD">
        <w:rPr>
          <w:rFonts w:ascii="Times New Roman" w:hAnsi="Times New Roman"/>
          <w:sz w:val="24"/>
          <w:szCs w:val="24"/>
          <w:u w:val="single"/>
          <w:shd w:val="clear" w:color="auto" w:fill="FFFFFF"/>
        </w:rPr>
        <w:t>:</w:t>
      </w:r>
    </w:p>
    <w:p w:rsidR="00B0088B" w:rsidRDefault="00B0088B" w:rsidP="00AB1B6D">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недвижимое имущества казны</w:t>
      </w:r>
      <w:r w:rsidR="00052C6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отклонение </w:t>
      </w:r>
      <w:r w:rsidR="00052C66">
        <w:rPr>
          <w:rFonts w:ascii="Times New Roman" w:hAnsi="Times New Roman"/>
          <w:sz w:val="24"/>
          <w:szCs w:val="24"/>
          <w:shd w:val="clear" w:color="auto" w:fill="FFFFFF"/>
        </w:rPr>
        <w:t>– 61 290 967,19 рублей;</w:t>
      </w:r>
    </w:p>
    <w:p w:rsidR="00052C66" w:rsidRDefault="00052C66" w:rsidP="00AB1B6D">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движимое имущество казны</w:t>
      </w:r>
      <w:r w:rsidR="00EE42B5">
        <w:rPr>
          <w:rFonts w:ascii="Times New Roman" w:hAnsi="Times New Roman"/>
          <w:sz w:val="24"/>
          <w:szCs w:val="24"/>
          <w:shd w:val="clear" w:color="auto" w:fill="FFFFFF"/>
        </w:rPr>
        <w:t>, отклонение</w:t>
      </w:r>
      <w:r>
        <w:rPr>
          <w:rFonts w:ascii="Times New Roman" w:hAnsi="Times New Roman"/>
          <w:sz w:val="24"/>
          <w:szCs w:val="24"/>
          <w:shd w:val="clear" w:color="auto" w:fill="FFFFFF"/>
        </w:rPr>
        <w:t xml:space="preserve"> </w:t>
      </w:r>
      <w:r w:rsidR="0039103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391035">
        <w:rPr>
          <w:rFonts w:ascii="Times New Roman" w:hAnsi="Times New Roman"/>
          <w:sz w:val="24"/>
          <w:szCs w:val="24"/>
          <w:shd w:val="clear" w:color="auto" w:fill="FFFFFF"/>
        </w:rPr>
        <w:t>2 207 263,57 рублей</w:t>
      </w:r>
      <w:r w:rsidR="00173026">
        <w:rPr>
          <w:rFonts w:ascii="Times New Roman" w:hAnsi="Times New Roman"/>
          <w:sz w:val="24"/>
          <w:szCs w:val="24"/>
          <w:shd w:val="clear" w:color="auto" w:fill="FFFFFF"/>
        </w:rPr>
        <w:t>.</w:t>
      </w:r>
    </w:p>
    <w:p w:rsidR="00173026" w:rsidRDefault="00173026" w:rsidP="006B72FD">
      <w:pPr>
        <w:pStyle w:val="a6"/>
        <w:numPr>
          <w:ilvl w:val="0"/>
          <w:numId w:val="7"/>
        </w:num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u w:val="single"/>
          <w:shd w:val="clear" w:color="auto" w:fill="FFFFFF"/>
        </w:rPr>
      </w:pPr>
      <w:r w:rsidRPr="006B72FD">
        <w:rPr>
          <w:rFonts w:ascii="Times New Roman" w:hAnsi="Times New Roman"/>
          <w:sz w:val="24"/>
          <w:szCs w:val="24"/>
          <w:u w:val="single"/>
          <w:shd w:val="clear" w:color="auto" w:fill="FFFFFF"/>
        </w:rPr>
        <w:t>имущество в оперативном управлении:</w:t>
      </w:r>
    </w:p>
    <w:p w:rsidR="005B4BAE" w:rsidRPr="005B4BAE" w:rsidRDefault="005B4BAE" w:rsidP="005B4BAE">
      <w:pPr>
        <w:pStyle w:val="a6"/>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7134AE">
        <w:rPr>
          <w:rFonts w:ascii="Times New Roman" w:hAnsi="Times New Roman"/>
          <w:sz w:val="24"/>
          <w:szCs w:val="24"/>
          <w:shd w:val="clear" w:color="auto" w:fill="FFFFFF"/>
        </w:rPr>
        <w:t>нежилые помещения (здания и сооружения) – 1 169 289,55 рублей.</w:t>
      </w:r>
    </w:p>
    <w:p w:rsidR="006B72FD" w:rsidRDefault="00EE42B5" w:rsidP="006B72FD">
      <w:pPr>
        <w:pStyle w:val="a6"/>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 машины и оборудование, отклонение </w:t>
      </w:r>
      <w:r w:rsidR="00ED35C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ED35CE">
        <w:rPr>
          <w:rFonts w:ascii="Times New Roman" w:hAnsi="Times New Roman"/>
          <w:sz w:val="24"/>
          <w:szCs w:val="24"/>
          <w:shd w:val="clear" w:color="auto" w:fill="FFFFFF"/>
        </w:rPr>
        <w:t>958 228,18 рублей;</w:t>
      </w:r>
    </w:p>
    <w:p w:rsidR="00DA4416" w:rsidRDefault="00FA22E8" w:rsidP="007134AE">
      <w:pPr>
        <w:pStyle w:val="a6"/>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инвентарь</w:t>
      </w:r>
      <w:r w:rsidRPr="00FA22E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производственный и  хозяйственный, отклонение – 1 277 294,80 рублей. </w:t>
      </w:r>
    </w:p>
    <w:p w:rsidR="004F4056" w:rsidRPr="005232B3" w:rsidRDefault="004F4056" w:rsidP="005232B3">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964641">
        <w:rPr>
          <w:rFonts w:ascii="Times New Roman" w:hAnsi="Times New Roman"/>
          <w:sz w:val="24"/>
          <w:szCs w:val="24"/>
          <w:shd w:val="clear" w:color="auto" w:fill="FFFFFF"/>
        </w:rPr>
        <w:t xml:space="preserve">В подразделе 3.2 «Муниципальные учреждения» </w:t>
      </w:r>
      <w:r w:rsidR="00782BAD" w:rsidRPr="00964641">
        <w:rPr>
          <w:rFonts w:ascii="Times New Roman" w:hAnsi="Times New Roman"/>
          <w:sz w:val="24"/>
          <w:szCs w:val="24"/>
          <w:shd w:val="clear" w:color="auto" w:fill="FFFFFF"/>
        </w:rPr>
        <w:t xml:space="preserve">раздела 3 </w:t>
      </w:r>
      <w:r w:rsidR="00964641">
        <w:rPr>
          <w:rFonts w:ascii="Times New Roman" w:hAnsi="Times New Roman"/>
          <w:sz w:val="24"/>
          <w:szCs w:val="24"/>
          <w:shd w:val="clear" w:color="auto" w:fill="FFFFFF"/>
        </w:rPr>
        <w:t>Реестра муниципального имущества городского поселения «Поселок Хани» Нерюнгринского района</w:t>
      </w:r>
      <w:r w:rsidR="006F727E">
        <w:rPr>
          <w:rFonts w:ascii="Times New Roman" w:hAnsi="Times New Roman"/>
          <w:sz w:val="24"/>
          <w:szCs w:val="24"/>
          <w:shd w:val="clear" w:color="auto" w:fill="FFFFFF"/>
        </w:rPr>
        <w:t xml:space="preserve"> указанная балансовая стоимость основных средств МКУК ДК «Эдельвейс»</w:t>
      </w:r>
      <w:r w:rsidR="00964641" w:rsidRPr="00964641">
        <w:rPr>
          <w:rFonts w:ascii="Times New Roman" w:hAnsi="Times New Roman"/>
          <w:sz w:val="24"/>
          <w:szCs w:val="24"/>
          <w:shd w:val="clear" w:color="auto" w:fill="FFFFFF"/>
        </w:rPr>
        <w:t xml:space="preserve"> </w:t>
      </w:r>
      <w:r w:rsidR="00C033E1">
        <w:rPr>
          <w:rFonts w:ascii="Times New Roman" w:hAnsi="Times New Roman"/>
          <w:sz w:val="24"/>
          <w:szCs w:val="24"/>
          <w:shd w:val="clear" w:color="auto" w:fill="FFFFFF"/>
        </w:rPr>
        <w:t xml:space="preserve">не соответствует показателям </w:t>
      </w:r>
      <w:r w:rsidR="005232B3">
        <w:rPr>
          <w:rFonts w:ascii="Times New Roman" w:hAnsi="Times New Roman"/>
          <w:sz w:val="24"/>
          <w:szCs w:val="24"/>
          <w:shd w:val="clear" w:color="auto" w:fill="FFFFFF"/>
        </w:rPr>
        <w:t>Главной книги. Отклонение составило – 20 000,00 рублей.</w:t>
      </w:r>
    </w:p>
    <w:p w:rsidR="007134AE" w:rsidRPr="007134AE" w:rsidRDefault="007803B7" w:rsidP="007803B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Реестр муниципального имущества городского поселения «Хани» Нерюнгринского района по состоянию </w:t>
      </w:r>
      <w:r w:rsidRPr="002166F1">
        <w:rPr>
          <w:rFonts w:ascii="Times New Roman" w:hAnsi="Times New Roman"/>
          <w:b/>
          <w:sz w:val="24"/>
          <w:szCs w:val="24"/>
          <w:shd w:val="clear" w:color="auto" w:fill="FFFFFF"/>
        </w:rPr>
        <w:t>на 01.01.2024 года</w:t>
      </w:r>
      <w:r>
        <w:rPr>
          <w:rFonts w:ascii="Times New Roman" w:hAnsi="Times New Roman"/>
          <w:sz w:val="24"/>
          <w:szCs w:val="24"/>
          <w:shd w:val="clear" w:color="auto" w:fill="FFFFFF"/>
        </w:rPr>
        <w:t xml:space="preserve"> на проверку в Контрольно-счетную палату МО «Нерюнгринский район» </w:t>
      </w:r>
      <w:r w:rsidRPr="002166F1">
        <w:rPr>
          <w:rFonts w:ascii="Times New Roman" w:hAnsi="Times New Roman"/>
          <w:b/>
          <w:sz w:val="24"/>
          <w:szCs w:val="24"/>
          <w:shd w:val="clear" w:color="auto" w:fill="FFFFFF"/>
        </w:rPr>
        <w:t>не предоставлен</w:t>
      </w:r>
      <w:r>
        <w:rPr>
          <w:rFonts w:ascii="Times New Roman" w:hAnsi="Times New Roman"/>
          <w:sz w:val="24"/>
          <w:szCs w:val="24"/>
          <w:shd w:val="clear" w:color="auto" w:fill="FFFFFF"/>
        </w:rPr>
        <w:t>.</w:t>
      </w:r>
    </w:p>
    <w:p w:rsidR="002776AB" w:rsidRDefault="002776AB"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roofErr w:type="gramStart"/>
      <w:r w:rsidRPr="007134AE">
        <w:rPr>
          <w:rFonts w:ascii="Times New Roman" w:hAnsi="Times New Roman"/>
          <w:b/>
          <w:sz w:val="24"/>
          <w:szCs w:val="24"/>
          <w:shd w:val="clear" w:color="auto" w:fill="FFFFFF"/>
        </w:rPr>
        <w:t>В нарушение</w:t>
      </w:r>
      <w:r w:rsidRPr="007134AE">
        <w:rPr>
          <w:rFonts w:ascii="Times New Roman" w:hAnsi="Times New Roman"/>
          <w:sz w:val="24"/>
          <w:szCs w:val="24"/>
          <w:shd w:val="clear" w:color="auto" w:fill="FFFFFF"/>
        </w:rPr>
        <w:t xml:space="preserve"> пункта 143 Приказа Минфина РФ от 1 декабря 2010 г. </w:t>
      </w:r>
      <w:r w:rsidR="002F36AF" w:rsidRPr="007134AE">
        <w:rPr>
          <w:rFonts w:ascii="Times New Roman" w:hAnsi="Times New Roman"/>
          <w:sz w:val="24"/>
          <w:szCs w:val="24"/>
          <w:shd w:val="clear" w:color="auto" w:fill="FFFFFF"/>
        </w:rPr>
        <w:t>№ 157н</w:t>
      </w:r>
      <w:r w:rsidRPr="007134AE">
        <w:rPr>
          <w:rFonts w:ascii="Times New Roman" w:hAnsi="Times New Roman"/>
          <w:sz w:val="24"/>
          <w:szCs w:val="24"/>
        </w:rPr>
        <w:br/>
      </w:r>
      <w:r w:rsidRPr="007134AE">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134AE">
        <w:rPr>
          <w:rFonts w:ascii="Times New Roman" w:hAnsi="Times New Roman"/>
          <w:sz w:val="24"/>
          <w:szCs w:val="24"/>
        </w:rPr>
        <w:t xml:space="preserve">показатели Реестра муниципального имущества городского поселения «Поселок Хани» Нерюнгринского района </w:t>
      </w:r>
      <w:r w:rsidRPr="007134AE">
        <w:rPr>
          <w:rFonts w:ascii="Times New Roman" w:hAnsi="Times New Roman"/>
          <w:b/>
          <w:sz w:val="24"/>
          <w:szCs w:val="24"/>
        </w:rPr>
        <w:t>не соответствуют</w:t>
      </w:r>
      <w:r w:rsidRPr="007134AE">
        <w:rPr>
          <w:rFonts w:ascii="Times New Roman" w:hAnsi="Times New Roman"/>
          <w:sz w:val="24"/>
          <w:szCs w:val="24"/>
        </w:rPr>
        <w:t xml:space="preserve"> показателям сведений о</w:t>
      </w:r>
      <w:proofErr w:type="gramEnd"/>
      <w:r w:rsidRPr="007134AE">
        <w:rPr>
          <w:rFonts w:ascii="Times New Roman" w:hAnsi="Times New Roman"/>
          <w:sz w:val="24"/>
          <w:szCs w:val="24"/>
        </w:rPr>
        <w:t xml:space="preserve"> </w:t>
      </w:r>
      <w:proofErr w:type="gramStart"/>
      <w:r w:rsidRPr="007134AE">
        <w:rPr>
          <w:rFonts w:ascii="Times New Roman" w:hAnsi="Times New Roman"/>
          <w:sz w:val="24"/>
          <w:szCs w:val="24"/>
        </w:rPr>
        <w:t>движении</w:t>
      </w:r>
      <w:proofErr w:type="gramEnd"/>
      <w:r w:rsidRPr="007134AE">
        <w:rPr>
          <w:rFonts w:ascii="Times New Roman" w:hAnsi="Times New Roman"/>
          <w:sz w:val="24"/>
          <w:szCs w:val="24"/>
        </w:rPr>
        <w:t xml:space="preserve"> нефинансовых активов ф.0503168, Баланса ф. 0503130. </w:t>
      </w:r>
    </w:p>
    <w:p w:rsidR="007134AE" w:rsidRPr="007134AE" w:rsidRDefault="007134AE"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A53A14" w:rsidRPr="00A53A14" w:rsidRDefault="00A53A14"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A53A14" w:rsidRPr="00CC3493"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C3493">
        <w:rPr>
          <w:rFonts w:ascii="Times New Roman" w:eastAsia="Times New Roman" w:hAnsi="Times New Roman"/>
          <w:b/>
          <w:sz w:val="24"/>
          <w:szCs w:val="24"/>
          <w:lang w:eastAsia="ru-RU"/>
        </w:rPr>
        <w:lastRenderedPageBreak/>
        <w:t xml:space="preserve">  Сведения по дебиторской и кредиторской задолженности </w:t>
      </w:r>
      <w:hyperlink r:id="rId27" w:history="1">
        <w:r w:rsidRPr="00CC3493">
          <w:rPr>
            <w:rFonts w:ascii="Times New Roman" w:eastAsia="Times New Roman" w:hAnsi="Times New Roman"/>
            <w:b/>
            <w:sz w:val="24"/>
            <w:szCs w:val="24"/>
            <w:lang w:eastAsia="ru-RU"/>
          </w:rPr>
          <w:t>(ф. 0503169)</w:t>
        </w:r>
      </w:hyperlink>
      <w:r w:rsidRPr="00CC3493">
        <w:rPr>
          <w:rFonts w:ascii="Times New Roman" w:hAnsi="Times New Roman"/>
          <w:sz w:val="24"/>
          <w:szCs w:val="24"/>
        </w:rPr>
        <w:t>.</w:t>
      </w:r>
    </w:p>
    <w:p w:rsidR="00A53A14" w:rsidRPr="00CC3493" w:rsidRDefault="00A53A14" w:rsidP="00A53A14">
      <w:pPr>
        <w:spacing w:after="0" w:line="240" w:lineRule="auto"/>
        <w:ind w:firstLine="708"/>
        <w:jc w:val="both"/>
        <w:rPr>
          <w:rFonts w:ascii="Times New Roman" w:hAnsi="Times New Roman"/>
          <w:sz w:val="24"/>
          <w:szCs w:val="24"/>
        </w:rPr>
      </w:pPr>
      <w:r w:rsidRPr="00CC3493">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A53A14" w:rsidRPr="00CC3493"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CC3493">
        <w:rPr>
          <w:rFonts w:ascii="Times New Roman" w:eastAsiaTheme="minorHAnsi" w:hAnsi="Times New Roman"/>
          <w:sz w:val="24"/>
          <w:szCs w:val="24"/>
        </w:rPr>
        <w:t>Показатели, отраженные в Сведениях (</w:t>
      </w:r>
      <w:hyperlink r:id="rId28" w:anchor="/document/12181732/entry/503168" w:history="1">
        <w:r w:rsidRPr="00CC3493">
          <w:rPr>
            <w:rFonts w:ascii="Times New Roman" w:eastAsiaTheme="minorHAnsi" w:hAnsi="Times New Roman"/>
            <w:sz w:val="24"/>
            <w:szCs w:val="24"/>
          </w:rPr>
          <w:t>ф.0503169)</w:t>
        </w:r>
      </w:hyperlink>
      <w:r w:rsidRPr="00CC3493">
        <w:rPr>
          <w:rFonts w:ascii="Times New Roman" w:eastAsiaTheme="minorHAnsi" w:hAnsi="Times New Roman"/>
          <w:sz w:val="24"/>
          <w:szCs w:val="24"/>
        </w:rPr>
        <w:t>, подтверждены соответствующими регистрами бюджетного учета.</w:t>
      </w:r>
    </w:p>
    <w:p w:rsidR="00A53A14" w:rsidRPr="00CC3493" w:rsidRDefault="00A53A14" w:rsidP="00A53A14">
      <w:pPr>
        <w:spacing w:after="0" w:line="240" w:lineRule="auto"/>
        <w:ind w:firstLine="708"/>
        <w:jc w:val="both"/>
        <w:rPr>
          <w:rFonts w:ascii="Times New Roman" w:hAnsi="Times New Roman"/>
          <w:sz w:val="24"/>
          <w:szCs w:val="24"/>
        </w:rPr>
      </w:pPr>
      <w:r w:rsidRPr="00CC3493">
        <w:rPr>
          <w:rFonts w:ascii="Times New Roman" w:hAnsi="Times New Roman"/>
          <w:sz w:val="24"/>
          <w:szCs w:val="24"/>
        </w:rPr>
        <w:t>Сведения о дебиторской задолженности в разрезе счетов бухгалтерского учета приведены в таблице:</w:t>
      </w:r>
      <w:r w:rsidRPr="00CC3493">
        <w:rPr>
          <w:rFonts w:ascii="Times New Roman" w:hAnsi="Times New Roman"/>
          <w:sz w:val="24"/>
          <w:szCs w:val="24"/>
        </w:rPr>
        <w:tab/>
        <w:t xml:space="preserve">                                     </w:t>
      </w:r>
    </w:p>
    <w:p w:rsidR="00A53A14" w:rsidRPr="00CC3493" w:rsidRDefault="00A53A14" w:rsidP="00A53A14">
      <w:pPr>
        <w:spacing w:after="0" w:line="240" w:lineRule="auto"/>
        <w:ind w:firstLine="708"/>
        <w:jc w:val="right"/>
        <w:rPr>
          <w:rFonts w:ascii="Times New Roman" w:hAnsi="Times New Roman"/>
          <w:sz w:val="24"/>
          <w:szCs w:val="24"/>
        </w:rPr>
      </w:pPr>
      <w:r w:rsidRPr="00CC3493">
        <w:rPr>
          <w:rFonts w:ascii="Times New Roman" w:hAnsi="Times New Roman"/>
          <w:sz w:val="24"/>
          <w:szCs w:val="24"/>
        </w:rPr>
        <w:t xml:space="preserve">                                                                                              рублей</w:t>
      </w:r>
    </w:p>
    <w:tbl>
      <w:tblPr>
        <w:tblW w:w="9513" w:type="dxa"/>
        <w:tblInd w:w="93" w:type="dxa"/>
        <w:tblLook w:val="04A0" w:firstRow="1" w:lastRow="0" w:firstColumn="1" w:lastColumn="0" w:noHBand="0" w:noVBand="1"/>
      </w:tblPr>
      <w:tblGrid>
        <w:gridCol w:w="1296"/>
        <w:gridCol w:w="3114"/>
        <w:gridCol w:w="1701"/>
        <w:gridCol w:w="1701"/>
        <w:gridCol w:w="1701"/>
      </w:tblGrid>
      <w:tr w:rsidR="00187DB2" w:rsidRPr="00CC3493" w:rsidTr="00187DB2">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 xml:space="preserve">Номер счета </w:t>
            </w:r>
          </w:p>
        </w:tc>
        <w:tc>
          <w:tcPr>
            <w:tcW w:w="311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A53A14" w:rsidRPr="00CC3493" w:rsidRDefault="00A53A14" w:rsidP="00A53A14">
            <w:pPr>
              <w:spacing w:after="0" w:line="240" w:lineRule="auto"/>
              <w:jc w:val="center"/>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Д</w:t>
            </w:r>
            <w:r w:rsidR="001D4B52" w:rsidRPr="00CC3493">
              <w:rPr>
                <w:rFonts w:ascii="Times New Roman" w:eastAsia="Times New Roman" w:hAnsi="Times New Roman"/>
                <w:b/>
                <w:bCs/>
                <w:sz w:val="20"/>
                <w:szCs w:val="20"/>
                <w:lang w:eastAsia="ru-RU"/>
              </w:rPr>
              <w:t>ебиторская задолженность за 2023</w:t>
            </w:r>
            <w:r w:rsidRPr="00CC3493">
              <w:rPr>
                <w:rFonts w:ascii="Times New Roman" w:eastAsia="Times New Roman" w:hAnsi="Times New Roman"/>
                <w:b/>
                <w:bCs/>
                <w:sz w:val="20"/>
                <w:szCs w:val="20"/>
                <w:lang w:eastAsia="ru-RU"/>
              </w:rPr>
              <w:t xml:space="preserve">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отклонения              (гр.4 - гр.3)</w:t>
            </w:r>
          </w:p>
        </w:tc>
      </w:tr>
      <w:tr w:rsidR="00187DB2" w:rsidRPr="00CC3493" w:rsidTr="00187DB2">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p>
        </w:tc>
        <w:tc>
          <w:tcPr>
            <w:tcW w:w="3114" w:type="dxa"/>
            <w:vMerge/>
            <w:tcBorders>
              <w:top w:val="single" w:sz="4" w:space="0" w:color="auto"/>
              <w:left w:val="nil"/>
              <w:bottom w:val="single" w:sz="4" w:space="0" w:color="auto"/>
              <w:right w:val="single" w:sz="4" w:space="0" w:color="auto"/>
            </w:tcBorders>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на начало отчетного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на конец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p>
        </w:tc>
      </w:tr>
      <w:tr w:rsidR="00187DB2" w:rsidRPr="00CC3493" w:rsidTr="00187DB2">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1</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5</w:t>
            </w:r>
          </w:p>
        </w:tc>
      </w:tr>
      <w:tr w:rsidR="00187DB2" w:rsidRPr="00CC3493" w:rsidTr="00187DB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CC3493" w:rsidRDefault="00A53A14" w:rsidP="00A53A14">
            <w:pPr>
              <w:spacing w:after="0" w:line="240" w:lineRule="auto"/>
              <w:jc w:val="both"/>
              <w:rPr>
                <w:rFonts w:ascii="Times New Roman" w:eastAsia="Times New Roman" w:hAnsi="Times New Roman"/>
                <w:sz w:val="20"/>
                <w:szCs w:val="20"/>
                <w:lang w:eastAsia="ru-RU"/>
              </w:rPr>
            </w:pPr>
            <w:r w:rsidRPr="00CC3493">
              <w:rPr>
                <w:rFonts w:ascii="Times New Roman" w:eastAsia="Times New Roman" w:hAnsi="Times New Roman"/>
                <w:sz w:val="20"/>
                <w:szCs w:val="20"/>
                <w:lang w:eastAsia="ru-RU"/>
              </w:rPr>
              <w:t>120500000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A53A14" w:rsidRPr="00CC3493" w:rsidRDefault="00A53A14" w:rsidP="00A53A14">
            <w:pPr>
              <w:spacing w:after="0" w:line="240" w:lineRule="auto"/>
              <w:jc w:val="both"/>
              <w:rPr>
                <w:rFonts w:ascii="Times New Roman" w:eastAsia="Times New Roman" w:hAnsi="Times New Roman"/>
                <w:sz w:val="20"/>
                <w:szCs w:val="20"/>
                <w:lang w:eastAsia="ru-RU"/>
              </w:rPr>
            </w:pPr>
            <w:r w:rsidRPr="00CC3493">
              <w:rPr>
                <w:rFonts w:ascii="Times New Roman" w:eastAsia="Times New Roman" w:hAnsi="Times New Roman"/>
                <w:sz w:val="20"/>
                <w:szCs w:val="20"/>
                <w:lang w:eastAsia="ru-RU"/>
              </w:rPr>
              <w:t>Расчеты по доходам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1D4B52" w:rsidP="00A53A14">
            <w:pPr>
              <w:spacing w:after="0" w:line="240" w:lineRule="auto"/>
              <w:jc w:val="both"/>
              <w:rPr>
                <w:rFonts w:ascii="Times New Roman" w:eastAsia="Times New Roman" w:hAnsi="Times New Roman"/>
                <w:sz w:val="20"/>
                <w:szCs w:val="20"/>
                <w:lang w:eastAsia="ru-RU"/>
              </w:rPr>
            </w:pPr>
            <w:r w:rsidRPr="00CC3493">
              <w:rPr>
                <w:rFonts w:ascii="Times New Roman" w:eastAsia="Times New Roman" w:hAnsi="Times New Roman"/>
                <w:sz w:val="20"/>
                <w:szCs w:val="20"/>
                <w:lang w:eastAsia="ru-RU"/>
              </w:rPr>
              <w:t>786 419,71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EB0246" w:rsidP="00A53A14">
            <w:pPr>
              <w:spacing w:after="0" w:line="240" w:lineRule="auto"/>
              <w:jc w:val="both"/>
              <w:rPr>
                <w:rFonts w:ascii="Times New Roman" w:eastAsia="Times New Roman" w:hAnsi="Times New Roman"/>
                <w:sz w:val="20"/>
                <w:szCs w:val="20"/>
                <w:lang w:eastAsia="ru-RU"/>
              </w:rPr>
            </w:pPr>
            <w:r w:rsidRPr="00CC3493">
              <w:rPr>
                <w:rFonts w:ascii="Times New Roman" w:eastAsia="Times New Roman" w:hAnsi="Times New Roman"/>
                <w:sz w:val="20"/>
                <w:szCs w:val="20"/>
                <w:lang w:eastAsia="ru-RU"/>
              </w:rPr>
              <w:t>4 747 491,00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EB0246" w:rsidP="00A53A14">
            <w:pPr>
              <w:spacing w:after="0" w:line="240" w:lineRule="auto"/>
              <w:jc w:val="both"/>
              <w:rPr>
                <w:rFonts w:ascii="Times New Roman" w:eastAsia="Times New Roman" w:hAnsi="Times New Roman"/>
                <w:sz w:val="20"/>
                <w:szCs w:val="20"/>
                <w:lang w:eastAsia="ru-RU"/>
              </w:rPr>
            </w:pPr>
            <w:r w:rsidRPr="00CC3493">
              <w:rPr>
                <w:rFonts w:ascii="Times New Roman" w:eastAsia="Times New Roman" w:hAnsi="Times New Roman"/>
                <w:sz w:val="20"/>
                <w:szCs w:val="20"/>
                <w:lang w:eastAsia="ru-RU"/>
              </w:rPr>
              <w:t>3 961 071,29</w:t>
            </w:r>
          </w:p>
        </w:tc>
      </w:tr>
      <w:tr w:rsidR="00187DB2" w:rsidRPr="00CC3493" w:rsidTr="00187DB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CC3493" w:rsidRDefault="00A53A14" w:rsidP="00A53A14">
            <w:pPr>
              <w:spacing w:after="0" w:line="240" w:lineRule="auto"/>
              <w:jc w:val="both"/>
              <w:rPr>
                <w:rFonts w:ascii="Times New Roman" w:eastAsia="Times New Roman" w:hAnsi="Times New Roman"/>
                <w:sz w:val="20"/>
                <w:szCs w:val="20"/>
                <w:lang w:eastAsia="ru-RU"/>
              </w:rPr>
            </w:pPr>
            <w:r w:rsidRPr="00CC3493">
              <w:rPr>
                <w:rFonts w:ascii="Times New Roman" w:eastAsia="Times New Roman" w:hAnsi="Times New Roman"/>
                <w:sz w:val="20"/>
                <w:szCs w:val="20"/>
                <w:lang w:eastAsia="ru-RU"/>
              </w:rPr>
              <w:t>120600000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A53A14" w:rsidRPr="00CC3493" w:rsidRDefault="00A53A14" w:rsidP="00A53A14">
            <w:pPr>
              <w:spacing w:after="0" w:line="240" w:lineRule="auto"/>
              <w:jc w:val="both"/>
              <w:rPr>
                <w:rFonts w:ascii="Times New Roman" w:eastAsia="Times New Roman" w:hAnsi="Times New Roman"/>
                <w:sz w:val="20"/>
                <w:szCs w:val="20"/>
                <w:lang w:eastAsia="ru-RU"/>
              </w:rPr>
            </w:pPr>
            <w:r w:rsidRPr="00CC3493">
              <w:rPr>
                <w:rFonts w:ascii="Times New Roman" w:eastAsia="Times New Roman" w:hAnsi="Times New Roman"/>
                <w:sz w:val="20"/>
                <w:szCs w:val="20"/>
                <w:lang w:eastAsia="ru-RU"/>
              </w:rPr>
              <w:t>Расчеты по выданным авансам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1D4B52" w:rsidP="00A53A14">
            <w:pPr>
              <w:spacing w:after="0" w:line="240" w:lineRule="auto"/>
              <w:jc w:val="both"/>
              <w:rPr>
                <w:rFonts w:ascii="Times New Roman" w:eastAsia="Times New Roman" w:hAnsi="Times New Roman"/>
                <w:sz w:val="20"/>
                <w:szCs w:val="20"/>
                <w:lang w:eastAsia="ru-RU"/>
              </w:rPr>
            </w:pPr>
            <w:r w:rsidRPr="00CC3493">
              <w:rPr>
                <w:rFonts w:ascii="Times New Roman" w:eastAsia="Times New Roman" w:hAnsi="Times New Roman"/>
                <w:sz w:val="20"/>
                <w:szCs w:val="20"/>
                <w:lang w:eastAsia="ru-RU"/>
              </w:rPr>
              <w:t>53 794,37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EB0246" w:rsidP="00A53A14">
            <w:pPr>
              <w:spacing w:after="0" w:line="240" w:lineRule="auto"/>
              <w:jc w:val="both"/>
              <w:rPr>
                <w:rFonts w:ascii="Times New Roman" w:eastAsia="Times New Roman" w:hAnsi="Times New Roman"/>
                <w:sz w:val="20"/>
                <w:szCs w:val="20"/>
                <w:lang w:eastAsia="ru-RU"/>
              </w:rPr>
            </w:pPr>
            <w:r w:rsidRPr="00CC3493">
              <w:rPr>
                <w:rFonts w:ascii="Times New Roman" w:eastAsia="Times New Roman" w:hAnsi="Times New Roman"/>
                <w:sz w:val="20"/>
                <w:szCs w:val="20"/>
                <w:lang w:eastAsia="ru-RU"/>
              </w:rPr>
              <w:t>32 292,72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854A30" w:rsidP="00A53A14">
            <w:pPr>
              <w:spacing w:after="0" w:line="240" w:lineRule="auto"/>
              <w:jc w:val="both"/>
              <w:rPr>
                <w:rFonts w:ascii="Times New Roman" w:eastAsia="Times New Roman" w:hAnsi="Times New Roman"/>
                <w:sz w:val="20"/>
                <w:szCs w:val="20"/>
                <w:lang w:eastAsia="ru-RU"/>
              </w:rPr>
            </w:pPr>
            <w:r w:rsidRPr="00CC3493">
              <w:rPr>
                <w:rFonts w:ascii="Times New Roman" w:eastAsia="Times New Roman" w:hAnsi="Times New Roman"/>
                <w:sz w:val="20"/>
                <w:szCs w:val="20"/>
                <w:lang w:eastAsia="ru-RU"/>
              </w:rPr>
              <w:t>-21 501,65</w:t>
            </w:r>
          </w:p>
        </w:tc>
      </w:tr>
      <w:tr w:rsidR="00187DB2" w:rsidRPr="00CC3493" w:rsidTr="00187DB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A14" w:rsidRPr="00CC3493" w:rsidRDefault="00A53A14" w:rsidP="00A53A14">
            <w:pPr>
              <w:spacing w:after="0" w:line="240" w:lineRule="auto"/>
              <w:jc w:val="both"/>
              <w:rPr>
                <w:rFonts w:ascii="Times New Roman" w:eastAsia="Times New Roman" w:hAnsi="Times New Roman"/>
                <w:bCs/>
                <w:sz w:val="20"/>
                <w:szCs w:val="20"/>
                <w:lang w:eastAsia="ru-RU"/>
              </w:rPr>
            </w:pPr>
            <w:r w:rsidRPr="00CC3493">
              <w:rPr>
                <w:rFonts w:ascii="Times New Roman" w:eastAsia="Times New Roman" w:hAnsi="Times New Roman"/>
                <w:sz w:val="20"/>
                <w:szCs w:val="20"/>
                <w:lang w:eastAsia="ru-RU"/>
              </w:rPr>
              <w:t>13030000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A53A14" w:rsidP="00A53A14">
            <w:pPr>
              <w:spacing w:after="0" w:line="240" w:lineRule="auto"/>
              <w:jc w:val="both"/>
              <w:rPr>
                <w:rFonts w:ascii="Times New Roman" w:eastAsia="Times New Roman" w:hAnsi="Times New Roman"/>
                <w:bCs/>
                <w:sz w:val="20"/>
                <w:szCs w:val="20"/>
                <w:lang w:eastAsia="ru-RU"/>
              </w:rPr>
            </w:pPr>
            <w:r w:rsidRPr="00CC3493">
              <w:rPr>
                <w:rFonts w:ascii="Times New Roman" w:eastAsia="Times New Roman" w:hAnsi="Times New Roman"/>
                <w:sz w:val="20"/>
                <w:szCs w:val="20"/>
                <w:lang w:eastAsia="ru-RU"/>
              </w:rPr>
              <w:t>Расчеты по платежам в бюджеты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A53A14" w:rsidP="00A53A14">
            <w:pPr>
              <w:spacing w:after="0" w:line="240" w:lineRule="auto"/>
              <w:jc w:val="both"/>
              <w:rPr>
                <w:rFonts w:ascii="Times New Roman" w:eastAsia="Times New Roman" w:hAnsi="Times New Roman"/>
                <w:bCs/>
                <w:sz w:val="20"/>
                <w:szCs w:val="20"/>
                <w:lang w:eastAsia="ru-RU"/>
              </w:rPr>
            </w:pPr>
          </w:p>
          <w:p w:rsidR="00A53A14" w:rsidRPr="00CC3493" w:rsidRDefault="001D4B52" w:rsidP="00A53A14">
            <w:pPr>
              <w:spacing w:after="0" w:line="240" w:lineRule="auto"/>
              <w:jc w:val="both"/>
              <w:rPr>
                <w:rFonts w:ascii="Times New Roman" w:eastAsia="Times New Roman" w:hAnsi="Times New Roman"/>
                <w:bCs/>
                <w:sz w:val="20"/>
                <w:szCs w:val="20"/>
                <w:lang w:eastAsia="ru-RU"/>
              </w:rPr>
            </w:pPr>
            <w:r w:rsidRPr="00CC3493">
              <w:rPr>
                <w:rFonts w:ascii="Times New Roman" w:eastAsia="Times New Roman" w:hAnsi="Times New Roman"/>
                <w:bCs/>
                <w:sz w:val="20"/>
                <w:szCs w:val="20"/>
                <w:lang w:eastAsia="ru-RU"/>
              </w:rPr>
              <w:t>422,68</w:t>
            </w:r>
          </w:p>
          <w:p w:rsidR="00A53A14" w:rsidRPr="00CC3493" w:rsidRDefault="00A53A14" w:rsidP="00A53A14">
            <w:pPr>
              <w:spacing w:after="0" w:line="240" w:lineRule="auto"/>
              <w:jc w:val="both"/>
              <w:rPr>
                <w:rFonts w:ascii="Times New Roman" w:eastAsia="Times New Roman" w:hAnsi="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854A30" w:rsidP="00A53A14">
            <w:pPr>
              <w:spacing w:after="0" w:line="240" w:lineRule="auto"/>
              <w:jc w:val="both"/>
              <w:rPr>
                <w:rFonts w:ascii="Times New Roman" w:eastAsia="Times New Roman" w:hAnsi="Times New Roman"/>
                <w:bCs/>
                <w:sz w:val="20"/>
                <w:szCs w:val="20"/>
                <w:lang w:eastAsia="ru-RU"/>
              </w:rPr>
            </w:pPr>
            <w:r w:rsidRPr="00CC3493">
              <w:rPr>
                <w:rFonts w:ascii="Times New Roman" w:eastAsia="Times New Roman" w:hAnsi="Times New Roman"/>
                <w:bCs/>
                <w:sz w:val="20"/>
                <w:szCs w:val="20"/>
                <w:lang w:eastAsia="ru-RU"/>
              </w:rPr>
              <w:t>5 328,03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1F5631" w:rsidP="00A53A14">
            <w:pPr>
              <w:spacing w:after="0" w:line="240" w:lineRule="auto"/>
              <w:jc w:val="both"/>
              <w:rPr>
                <w:rFonts w:ascii="Times New Roman" w:eastAsia="Times New Roman" w:hAnsi="Times New Roman"/>
                <w:bCs/>
                <w:sz w:val="20"/>
                <w:szCs w:val="20"/>
                <w:lang w:eastAsia="ru-RU"/>
              </w:rPr>
            </w:pPr>
            <w:r w:rsidRPr="00CC3493">
              <w:rPr>
                <w:rFonts w:ascii="Times New Roman" w:eastAsia="Times New Roman" w:hAnsi="Times New Roman"/>
                <w:bCs/>
                <w:sz w:val="20"/>
                <w:szCs w:val="20"/>
                <w:lang w:eastAsia="ru-RU"/>
              </w:rPr>
              <w:t>4 905,35</w:t>
            </w:r>
          </w:p>
        </w:tc>
      </w:tr>
      <w:tr w:rsidR="00187DB2" w:rsidRPr="00CC3493" w:rsidTr="00187DB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A53A14" w:rsidRPr="00CC3493" w:rsidRDefault="00A53A14"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1D4B52"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840 636,76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1F5631"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4 785 111,75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53A14" w:rsidRPr="00CC3493" w:rsidRDefault="001F5631" w:rsidP="00A53A14">
            <w:pPr>
              <w:spacing w:after="0" w:line="240" w:lineRule="auto"/>
              <w:jc w:val="both"/>
              <w:rPr>
                <w:rFonts w:ascii="Times New Roman" w:eastAsia="Times New Roman" w:hAnsi="Times New Roman"/>
                <w:b/>
                <w:bCs/>
                <w:sz w:val="20"/>
                <w:szCs w:val="20"/>
                <w:lang w:eastAsia="ru-RU"/>
              </w:rPr>
            </w:pPr>
            <w:r w:rsidRPr="00CC3493">
              <w:rPr>
                <w:rFonts w:ascii="Times New Roman" w:eastAsia="Times New Roman" w:hAnsi="Times New Roman"/>
                <w:b/>
                <w:bCs/>
                <w:sz w:val="20"/>
                <w:szCs w:val="20"/>
                <w:lang w:eastAsia="ru-RU"/>
              </w:rPr>
              <w:t>3 944 474,99</w:t>
            </w:r>
          </w:p>
        </w:tc>
      </w:tr>
    </w:tbl>
    <w:p w:rsidR="00E42C4F" w:rsidRPr="00CC3493" w:rsidRDefault="00E42C4F" w:rsidP="00E42C4F">
      <w:pPr>
        <w:spacing w:after="0" w:line="240" w:lineRule="auto"/>
        <w:jc w:val="both"/>
        <w:rPr>
          <w:rFonts w:ascii="Times New Roman" w:eastAsiaTheme="minorHAnsi" w:hAnsi="Times New Roman"/>
          <w:sz w:val="28"/>
          <w:szCs w:val="28"/>
        </w:rPr>
      </w:pPr>
      <w:r w:rsidRPr="00CC3493">
        <w:rPr>
          <w:rFonts w:ascii="Times New Roman" w:eastAsiaTheme="minorHAnsi" w:hAnsi="Times New Roman"/>
          <w:sz w:val="28"/>
          <w:szCs w:val="28"/>
        </w:rPr>
        <w:t xml:space="preserve">                          </w:t>
      </w:r>
      <w:r w:rsidRPr="00CC3493">
        <w:rPr>
          <w:rFonts w:ascii="Times New Roman" w:eastAsiaTheme="minorHAnsi" w:hAnsi="Times New Roman"/>
          <w:sz w:val="28"/>
          <w:szCs w:val="28"/>
        </w:rPr>
        <w:tab/>
      </w:r>
      <w:r w:rsidRPr="00CC3493">
        <w:rPr>
          <w:rFonts w:ascii="Times New Roman" w:eastAsiaTheme="minorHAnsi" w:hAnsi="Times New Roman"/>
          <w:sz w:val="28"/>
          <w:szCs w:val="28"/>
        </w:rPr>
        <w:tab/>
        <w:t xml:space="preserve">                                                                                </w:t>
      </w:r>
    </w:p>
    <w:p w:rsidR="00F41F6A" w:rsidRPr="00BE1125" w:rsidRDefault="00E42C4F" w:rsidP="00E42C4F">
      <w:pPr>
        <w:spacing w:after="0" w:line="240" w:lineRule="auto"/>
        <w:ind w:firstLine="709"/>
        <w:jc w:val="both"/>
        <w:rPr>
          <w:rFonts w:ascii="Times New Roman" w:eastAsiaTheme="minorHAnsi" w:hAnsi="Times New Roman"/>
          <w:sz w:val="24"/>
          <w:szCs w:val="24"/>
        </w:rPr>
      </w:pPr>
      <w:r w:rsidRPr="00BE1125">
        <w:rPr>
          <w:rFonts w:ascii="Times New Roman" w:eastAsiaTheme="minorHAnsi" w:hAnsi="Times New Roman"/>
          <w:sz w:val="24"/>
          <w:szCs w:val="24"/>
        </w:rPr>
        <w:t xml:space="preserve">Как видно из данных, приведенных в таблице, </w:t>
      </w:r>
      <w:r w:rsidR="007F7AC7" w:rsidRPr="00BE1125">
        <w:rPr>
          <w:rFonts w:ascii="Times New Roman" w:eastAsiaTheme="minorHAnsi" w:hAnsi="Times New Roman"/>
          <w:sz w:val="24"/>
          <w:szCs w:val="24"/>
        </w:rPr>
        <w:t xml:space="preserve">дебиторская задолженность </w:t>
      </w:r>
      <w:r w:rsidR="00227B39" w:rsidRPr="00BE1125">
        <w:rPr>
          <w:rFonts w:ascii="Times New Roman" w:eastAsiaTheme="minorHAnsi" w:hAnsi="Times New Roman"/>
          <w:sz w:val="24"/>
          <w:szCs w:val="24"/>
        </w:rPr>
        <w:t xml:space="preserve">по состоянию на 01.01.2024 года </w:t>
      </w:r>
      <w:r w:rsidR="007F7AC7" w:rsidRPr="00BE1125">
        <w:rPr>
          <w:rFonts w:ascii="Times New Roman" w:eastAsiaTheme="minorHAnsi" w:hAnsi="Times New Roman"/>
          <w:sz w:val="24"/>
          <w:szCs w:val="24"/>
        </w:rPr>
        <w:t>увеличилась</w:t>
      </w:r>
      <w:r w:rsidR="00722871" w:rsidRPr="00BE1125">
        <w:rPr>
          <w:rFonts w:ascii="Times New Roman" w:eastAsiaTheme="minorHAnsi" w:hAnsi="Times New Roman"/>
          <w:sz w:val="24"/>
          <w:szCs w:val="24"/>
        </w:rPr>
        <w:t xml:space="preserve"> </w:t>
      </w:r>
      <w:r w:rsidR="007F7AC7" w:rsidRPr="00BE1125">
        <w:rPr>
          <w:rFonts w:ascii="Times New Roman" w:eastAsiaTheme="minorHAnsi" w:hAnsi="Times New Roman"/>
          <w:sz w:val="24"/>
          <w:szCs w:val="24"/>
        </w:rPr>
        <w:t xml:space="preserve"> на </w:t>
      </w:r>
      <w:r w:rsidRPr="00BE1125">
        <w:rPr>
          <w:rFonts w:ascii="Times New Roman" w:eastAsiaTheme="minorHAnsi" w:hAnsi="Times New Roman"/>
          <w:sz w:val="24"/>
          <w:szCs w:val="24"/>
        </w:rPr>
        <w:t xml:space="preserve"> </w:t>
      </w:r>
      <w:r w:rsidR="00F41F6A" w:rsidRPr="00BE1125">
        <w:rPr>
          <w:rFonts w:ascii="Times New Roman" w:eastAsiaTheme="minorHAnsi" w:hAnsi="Times New Roman"/>
          <w:sz w:val="24"/>
          <w:szCs w:val="24"/>
        </w:rPr>
        <w:t>730 960,21 рублей</w:t>
      </w:r>
      <w:r w:rsidR="003C1FD4" w:rsidRPr="00BE1125">
        <w:rPr>
          <w:rFonts w:ascii="Times New Roman" w:eastAsiaTheme="minorHAnsi" w:hAnsi="Times New Roman"/>
          <w:sz w:val="24"/>
          <w:szCs w:val="24"/>
        </w:rPr>
        <w:t xml:space="preserve"> и составила </w:t>
      </w:r>
      <w:r w:rsidR="00722871" w:rsidRPr="00BE1125">
        <w:rPr>
          <w:rFonts w:ascii="Times New Roman" w:eastAsiaTheme="minorHAnsi" w:hAnsi="Times New Roman"/>
          <w:sz w:val="24"/>
          <w:szCs w:val="24"/>
        </w:rPr>
        <w:t>4 785 111,75</w:t>
      </w:r>
      <w:r w:rsidR="003C1FD4" w:rsidRPr="00BE1125">
        <w:rPr>
          <w:rFonts w:ascii="Times New Roman" w:eastAsiaTheme="minorHAnsi" w:hAnsi="Times New Roman"/>
          <w:sz w:val="24"/>
          <w:szCs w:val="24"/>
        </w:rPr>
        <w:t xml:space="preserve"> рублей</w:t>
      </w:r>
      <w:r w:rsidR="00F41F6A" w:rsidRPr="00BE1125">
        <w:rPr>
          <w:rFonts w:ascii="Times New Roman" w:eastAsiaTheme="minorHAnsi" w:hAnsi="Times New Roman"/>
          <w:sz w:val="24"/>
          <w:szCs w:val="24"/>
        </w:rPr>
        <w:t>, в том числе:</w:t>
      </w:r>
    </w:p>
    <w:p w:rsidR="00FA6028" w:rsidRPr="00BE1125" w:rsidRDefault="00FA6028" w:rsidP="00FA6028">
      <w:pPr>
        <w:spacing w:after="0" w:line="240" w:lineRule="auto"/>
        <w:jc w:val="both"/>
        <w:rPr>
          <w:rFonts w:ascii="Times New Roman" w:eastAsia="Times New Roman" w:hAnsi="Times New Roman"/>
          <w:sz w:val="24"/>
          <w:szCs w:val="24"/>
          <w:lang w:eastAsia="ru-RU"/>
        </w:rPr>
      </w:pPr>
      <w:r w:rsidRPr="00BE1125">
        <w:rPr>
          <w:rFonts w:ascii="Times New Roman" w:eastAsia="Times New Roman" w:hAnsi="Times New Roman"/>
          <w:sz w:val="24"/>
          <w:szCs w:val="24"/>
          <w:lang w:eastAsia="ru-RU"/>
        </w:rPr>
        <w:t xml:space="preserve">- </w:t>
      </w:r>
      <w:r w:rsidR="00690F65" w:rsidRPr="00BE1125">
        <w:rPr>
          <w:rFonts w:ascii="Times New Roman" w:eastAsia="Times New Roman" w:hAnsi="Times New Roman"/>
          <w:sz w:val="24"/>
          <w:szCs w:val="24"/>
          <w:lang w:eastAsia="ru-RU"/>
        </w:rPr>
        <w:t>по расчетам с плательщиками доходов от собственности</w:t>
      </w:r>
      <w:r w:rsidRPr="00BE1125">
        <w:rPr>
          <w:rFonts w:ascii="Times New Roman" w:eastAsia="Times New Roman" w:hAnsi="Times New Roman"/>
          <w:sz w:val="24"/>
          <w:szCs w:val="24"/>
          <w:lang w:eastAsia="ru-RU"/>
        </w:rPr>
        <w:t xml:space="preserve"> - 4 747 491,00</w:t>
      </w:r>
      <w:r w:rsidR="00702763" w:rsidRPr="00BE1125">
        <w:rPr>
          <w:rFonts w:ascii="Times New Roman" w:eastAsia="Times New Roman" w:hAnsi="Times New Roman"/>
          <w:sz w:val="24"/>
          <w:szCs w:val="24"/>
          <w:lang w:eastAsia="ru-RU"/>
        </w:rPr>
        <w:t xml:space="preserve"> рублей;</w:t>
      </w:r>
    </w:p>
    <w:p w:rsidR="00FA6028" w:rsidRPr="00BE1125" w:rsidRDefault="00FA6028" w:rsidP="00FA6028">
      <w:pPr>
        <w:spacing w:after="0" w:line="240" w:lineRule="auto"/>
        <w:jc w:val="both"/>
        <w:rPr>
          <w:rFonts w:ascii="Times New Roman" w:eastAsia="Times New Roman" w:hAnsi="Times New Roman"/>
          <w:sz w:val="24"/>
          <w:szCs w:val="24"/>
          <w:lang w:eastAsia="ru-RU"/>
        </w:rPr>
      </w:pPr>
      <w:r w:rsidRPr="00BE1125">
        <w:rPr>
          <w:rFonts w:ascii="Times New Roman" w:eastAsia="Times New Roman" w:hAnsi="Times New Roman"/>
          <w:sz w:val="24"/>
          <w:szCs w:val="24"/>
          <w:lang w:eastAsia="ru-RU"/>
        </w:rPr>
        <w:t xml:space="preserve">- по </w:t>
      </w:r>
      <w:r w:rsidR="00702763" w:rsidRPr="00BE1125">
        <w:rPr>
          <w:rFonts w:ascii="Times New Roman" w:eastAsia="Times New Roman" w:hAnsi="Times New Roman"/>
          <w:sz w:val="24"/>
          <w:szCs w:val="24"/>
          <w:lang w:eastAsia="ru-RU"/>
        </w:rPr>
        <w:t>расчетам по оплате труда – 266,31 рублей;</w:t>
      </w:r>
    </w:p>
    <w:p w:rsidR="00FA6028" w:rsidRPr="00BE1125" w:rsidRDefault="00FA6028" w:rsidP="00FA6028">
      <w:pPr>
        <w:spacing w:after="0" w:line="240" w:lineRule="auto"/>
        <w:jc w:val="both"/>
        <w:rPr>
          <w:rFonts w:ascii="Times New Roman" w:eastAsia="Times New Roman" w:hAnsi="Times New Roman"/>
          <w:sz w:val="24"/>
          <w:szCs w:val="24"/>
          <w:lang w:eastAsia="ru-RU"/>
        </w:rPr>
      </w:pPr>
      <w:r w:rsidRPr="00BE1125">
        <w:rPr>
          <w:rFonts w:ascii="Times New Roman" w:eastAsia="Times New Roman" w:hAnsi="Times New Roman"/>
          <w:sz w:val="24"/>
          <w:szCs w:val="24"/>
          <w:lang w:eastAsia="ru-RU"/>
        </w:rPr>
        <w:t xml:space="preserve">- </w:t>
      </w:r>
      <w:r w:rsidR="00D47F8D" w:rsidRPr="00BE1125">
        <w:rPr>
          <w:rFonts w:ascii="Times New Roman" w:eastAsia="Times New Roman" w:hAnsi="Times New Roman"/>
          <w:sz w:val="24"/>
          <w:szCs w:val="24"/>
          <w:lang w:eastAsia="ru-RU"/>
        </w:rPr>
        <w:t>по расчетам по авансам за услуги связи – 639,60 рублей;</w:t>
      </w:r>
    </w:p>
    <w:p w:rsidR="00D47F8D" w:rsidRPr="00BE1125" w:rsidRDefault="00D47F8D" w:rsidP="00FA6028">
      <w:pPr>
        <w:spacing w:after="0" w:line="240" w:lineRule="auto"/>
        <w:jc w:val="both"/>
        <w:rPr>
          <w:rFonts w:ascii="Times New Roman" w:eastAsia="Times New Roman" w:hAnsi="Times New Roman"/>
          <w:sz w:val="24"/>
          <w:szCs w:val="24"/>
          <w:lang w:eastAsia="ru-RU"/>
        </w:rPr>
      </w:pPr>
      <w:r w:rsidRPr="00BE1125">
        <w:rPr>
          <w:rFonts w:ascii="Times New Roman" w:eastAsia="Times New Roman" w:hAnsi="Times New Roman"/>
          <w:sz w:val="24"/>
          <w:szCs w:val="24"/>
          <w:lang w:eastAsia="ru-RU"/>
        </w:rPr>
        <w:t xml:space="preserve">- по расчетам </w:t>
      </w:r>
      <w:r w:rsidR="00A90DFE" w:rsidRPr="00BE1125">
        <w:rPr>
          <w:rFonts w:ascii="Times New Roman" w:eastAsia="Times New Roman" w:hAnsi="Times New Roman"/>
          <w:sz w:val="24"/>
          <w:szCs w:val="24"/>
          <w:lang w:eastAsia="ru-RU"/>
        </w:rPr>
        <w:t>по авансам за коммунальные услуги – 23 886,81 рублей;</w:t>
      </w:r>
    </w:p>
    <w:p w:rsidR="00A90DFE" w:rsidRPr="00BE1125" w:rsidRDefault="00A90DFE" w:rsidP="00FA6028">
      <w:pPr>
        <w:spacing w:after="0" w:line="240" w:lineRule="auto"/>
        <w:jc w:val="both"/>
        <w:rPr>
          <w:rFonts w:ascii="Times New Roman" w:eastAsia="Times New Roman" w:hAnsi="Times New Roman"/>
          <w:sz w:val="24"/>
          <w:szCs w:val="24"/>
          <w:lang w:eastAsia="ru-RU"/>
        </w:rPr>
      </w:pPr>
      <w:r w:rsidRPr="00BE1125">
        <w:rPr>
          <w:rFonts w:ascii="Times New Roman" w:eastAsia="Times New Roman" w:hAnsi="Times New Roman"/>
          <w:sz w:val="24"/>
          <w:szCs w:val="24"/>
          <w:lang w:eastAsia="ru-RU"/>
        </w:rPr>
        <w:t>- по расчетам по авансам за прочие работы и услуги – 7 500,00 рублей;</w:t>
      </w:r>
    </w:p>
    <w:p w:rsidR="00A90DFE" w:rsidRPr="00BE1125" w:rsidRDefault="007F48B3" w:rsidP="00FA6028">
      <w:pPr>
        <w:spacing w:after="0" w:line="240" w:lineRule="auto"/>
        <w:jc w:val="both"/>
        <w:rPr>
          <w:rFonts w:ascii="Times New Roman" w:eastAsia="Times New Roman" w:hAnsi="Times New Roman"/>
          <w:sz w:val="24"/>
          <w:szCs w:val="24"/>
          <w:lang w:eastAsia="ru-RU"/>
        </w:rPr>
      </w:pPr>
      <w:r w:rsidRPr="00BE1125">
        <w:rPr>
          <w:rFonts w:ascii="Times New Roman" w:eastAsia="Times New Roman" w:hAnsi="Times New Roman"/>
          <w:sz w:val="24"/>
          <w:szCs w:val="24"/>
          <w:lang w:eastAsia="ru-RU"/>
        </w:rPr>
        <w:t xml:space="preserve">- по расчетам по единому налоговому платежу </w:t>
      </w:r>
      <w:r w:rsidR="00EE2EEA">
        <w:rPr>
          <w:rFonts w:ascii="Times New Roman" w:eastAsia="Times New Roman" w:hAnsi="Times New Roman"/>
          <w:sz w:val="24"/>
          <w:szCs w:val="24"/>
          <w:lang w:eastAsia="ru-RU"/>
        </w:rPr>
        <w:t>–</w:t>
      </w:r>
      <w:r w:rsidRPr="00BE1125">
        <w:rPr>
          <w:rFonts w:ascii="Times New Roman" w:eastAsia="Times New Roman" w:hAnsi="Times New Roman"/>
          <w:sz w:val="24"/>
          <w:szCs w:val="24"/>
          <w:lang w:eastAsia="ru-RU"/>
        </w:rPr>
        <w:t xml:space="preserve"> 5</w:t>
      </w:r>
      <w:r w:rsidR="00EE2EEA">
        <w:rPr>
          <w:rFonts w:ascii="Times New Roman" w:eastAsia="Times New Roman" w:hAnsi="Times New Roman"/>
          <w:sz w:val="24"/>
          <w:szCs w:val="24"/>
          <w:lang w:eastAsia="ru-RU"/>
        </w:rPr>
        <w:t> 328,03 рублей.</w:t>
      </w:r>
    </w:p>
    <w:p w:rsidR="00E42C4F" w:rsidRPr="00007A46" w:rsidRDefault="00E42C4F" w:rsidP="00007A46">
      <w:pPr>
        <w:spacing w:after="0" w:line="240" w:lineRule="auto"/>
        <w:ind w:firstLine="709"/>
        <w:jc w:val="both"/>
        <w:rPr>
          <w:rFonts w:ascii="Times New Roman" w:eastAsiaTheme="minorHAnsi" w:hAnsi="Times New Roman"/>
          <w:sz w:val="24"/>
          <w:szCs w:val="24"/>
        </w:rPr>
      </w:pPr>
      <w:r w:rsidRPr="00BE1125">
        <w:rPr>
          <w:rFonts w:ascii="Times New Roman" w:eastAsiaTheme="minorHAnsi" w:hAnsi="Times New Roman"/>
          <w:sz w:val="24"/>
          <w:szCs w:val="24"/>
        </w:rPr>
        <w:t xml:space="preserve">Имеет место значительный рост дебиторской задолженности по отношению к предыдущему году, который составил – </w:t>
      </w:r>
      <w:r w:rsidR="00BE1125" w:rsidRPr="00BE1125">
        <w:rPr>
          <w:rFonts w:ascii="Times New Roman" w:eastAsiaTheme="minorHAnsi" w:hAnsi="Times New Roman"/>
          <w:sz w:val="24"/>
          <w:szCs w:val="24"/>
        </w:rPr>
        <w:t>569,22</w:t>
      </w:r>
      <w:r w:rsidR="00007A46">
        <w:rPr>
          <w:rFonts w:ascii="Times New Roman" w:eastAsiaTheme="minorHAnsi" w:hAnsi="Times New Roman"/>
          <w:sz w:val="24"/>
          <w:szCs w:val="24"/>
        </w:rPr>
        <w:t xml:space="preserve"> %.</w:t>
      </w:r>
    </w:p>
    <w:p w:rsidR="00A53A14" w:rsidRPr="00007A46" w:rsidRDefault="00A53A14" w:rsidP="00A53A14">
      <w:pPr>
        <w:spacing w:after="0" w:line="240" w:lineRule="auto"/>
        <w:jc w:val="both"/>
        <w:rPr>
          <w:rFonts w:ascii="Times New Roman" w:hAnsi="Times New Roman"/>
          <w:sz w:val="24"/>
          <w:szCs w:val="24"/>
        </w:rPr>
      </w:pPr>
      <w:r w:rsidRPr="00A53A14">
        <w:rPr>
          <w:rFonts w:ascii="Times New Roman" w:eastAsia="Times New Roman" w:hAnsi="Times New Roman" w:cstheme="minorBidi"/>
          <w:bCs/>
          <w:sz w:val="24"/>
          <w:szCs w:val="24"/>
          <w:lang w:eastAsia="ru-RU"/>
        </w:rPr>
        <w:tab/>
      </w:r>
      <w:r w:rsidRPr="00007A46">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7F7AC7" w:rsidRPr="00007A46" w:rsidRDefault="007F7AC7" w:rsidP="007F7AC7">
      <w:pPr>
        <w:spacing w:after="0" w:line="240" w:lineRule="auto"/>
        <w:jc w:val="right"/>
        <w:rPr>
          <w:rFonts w:ascii="Times New Roman" w:hAnsi="Times New Roman"/>
          <w:sz w:val="24"/>
          <w:szCs w:val="24"/>
        </w:rPr>
      </w:pPr>
      <w:r w:rsidRPr="00007A46">
        <w:rPr>
          <w:rFonts w:ascii="Times New Roman" w:hAnsi="Times New Roman"/>
          <w:sz w:val="24"/>
          <w:szCs w:val="24"/>
        </w:rPr>
        <w:t>рублей</w:t>
      </w:r>
    </w:p>
    <w:tbl>
      <w:tblPr>
        <w:tblW w:w="9513" w:type="dxa"/>
        <w:tblInd w:w="93" w:type="dxa"/>
        <w:tblLook w:val="04A0" w:firstRow="1" w:lastRow="0" w:firstColumn="1" w:lastColumn="0" w:noHBand="0" w:noVBand="1"/>
      </w:tblPr>
      <w:tblGrid>
        <w:gridCol w:w="1296"/>
        <w:gridCol w:w="3114"/>
        <w:gridCol w:w="1701"/>
        <w:gridCol w:w="1701"/>
        <w:gridCol w:w="1701"/>
      </w:tblGrid>
      <w:tr w:rsidR="003C1FD4" w:rsidRPr="00007A46" w:rsidTr="003C1FD4">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 xml:space="preserve">Номер счета </w:t>
            </w:r>
          </w:p>
        </w:tc>
        <w:tc>
          <w:tcPr>
            <w:tcW w:w="311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3C1FD4" w:rsidRPr="00007A46" w:rsidRDefault="003C1FD4" w:rsidP="003C1FD4">
            <w:pPr>
              <w:spacing w:after="0" w:line="240" w:lineRule="auto"/>
              <w:jc w:val="center"/>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Кредиторская</w:t>
            </w:r>
            <w:r w:rsidR="00EE2EEA" w:rsidRPr="00007A46">
              <w:rPr>
                <w:rFonts w:ascii="Times New Roman" w:eastAsia="Times New Roman" w:hAnsi="Times New Roman"/>
                <w:b/>
                <w:bCs/>
                <w:sz w:val="20"/>
                <w:szCs w:val="20"/>
                <w:lang w:eastAsia="ru-RU"/>
              </w:rPr>
              <w:t xml:space="preserve"> задолженность за 2023</w:t>
            </w:r>
            <w:r w:rsidRPr="00007A46">
              <w:rPr>
                <w:rFonts w:ascii="Times New Roman" w:eastAsia="Times New Roman" w:hAnsi="Times New Roman"/>
                <w:b/>
                <w:bCs/>
                <w:sz w:val="20"/>
                <w:szCs w:val="20"/>
                <w:lang w:eastAsia="ru-RU"/>
              </w:rPr>
              <w:t xml:space="preserve">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отклонения              (гр.4 - гр.3)</w:t>
            </w:r>
          </w:p>
        </w:tc>
      </w:tr>
      <w:tr w:rsidR="003C1FD4" w:rsidRPr="00007A46" w:rsidTr="003C1FD4">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p>
        </w:tc>
        <w:tc>
          <w:tcPr>
            <w:tcW w:w="3114" w:type="dxa"/>
            <w:vMerge/>
            <w:tcBorders>
              <w:top w:val="single" w:sz="4" w:space="0" w:color="auto"/>
              <w:left w:val="nil"/>
              <w:bottom w:val="single" w:sz="4" w:space="0" w:color="auto"/>
              <w:right w:val="single" w:sz="4" w:space="0" w:color="auto"/>
            </w:tcBorders>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на начало отчетного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на конец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p>
        </w:tc>
      </w:tr>
      <w:tr w:rsidR="003C1FD4" w:rsidRPr="00007A46" w:rsidTr="003C1FD4">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1</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5</w:t>
            </w:r>
          </w:p>
        </w:tc>
      </w:tr>
      <w:tr w:rsidR="003C1FD4" w:rsidRPr="00007A46" w:rsidTr="003C1FD4">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FD4" w:rsidRPr="00007A46" w:rsidRDefault="003C1FD4" w:rsidP="003C1FD4">
            <w:pPr>
              <w:spacing w:after="0" w:line="240" w:lineRule="auto"/>
              <w:jc w:val="both"/>
              <w:rPr>
                <w:rFonts w:ascii="Times New Roman" w:eastAsia="Times New Roman" w:hAnsi="Times New Roman"/>
                <w:sz w:val="20"/>
                <w:szCs w:val="20"/>
                <w:lang w:eastAsia="ru-RU"/>
              </w:rPr>
            </w:pPr>
            <w:r w:rsidRPr="00007A46">
              <w:rPr>
                <w:rFonts w:ascii="Times New Roman" w:eastAsia="Times New Roman" w:hAnsi="Times New Roman"/>
                <w:sz w:val="20"/>
                <w:szCs w:val="20"/>
                <w:lang w:eastAsia="ru-RU"/>
              </w:rPr>
              <w:t>120500000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3C1FD4" w:rsidRPr="00007A46" w:rsidRDefault="003C1FD4" w:rsidP="003C1FD4">
            <w:pPr>
              <w:spacing w:after="0" w:line="240" w:lineRule="auto"/>
              <w:jc w:val="both"/>
              <w:rPr>
                <w:rFonts w:ascii="Times New Roman" w:eastAsia="Times New Roman" w:hAnsi="Times New Roman"/>
                <w:sz w:val="20"/>
                <w:szCs w:val="20"/>
                <w:lang w:eastAsia="ru-RU"/>
              </w:rPr>
            </w:pPr>
            <w:r w:rsidRPr="00007A46">
              <w:rPr>
                <w:rFonts w:ascii="Times New Roman" w:eastAsia="Times New Roman" w:hAnsi="Times New Roman"/>
                <w:sz w:val="20"/>
                <w:szCs w:val="20"/>
                <w:lang w:eastAsia="ru-RU"/>
              </w:rPr>
              <w:t>Расчеты по доходам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EE2EEA" w:rsidP="003C1FD4">
            <w:pPr>
              <w:spacing w:after="0" w:line="240" w:lineRule="auto"/>
              <w:jc w:val="both"/>
              <w:rPr>
                <w:rFonts w:ascii="Times New Roman" w:eastAsia="Times New Roman" w:hAnsi="Times New Roman"/>
                <w:sz w:val="20"/>
                <w:szCs w:val="20"/>
                <w:lang w:eastAsia="ru-RU"/>
              </w:rPr>
            </w:pPr>
            <w:r w:rsidRPr="00007A46">
              <w:rPr>
                <w:rFonts w:ascii="Times New Roman" w:eastAsia="Times New Roman" w:hAnsi="Times New Roman"/>
                <w:sz w:val="20"/>
                <w:szCs w:val="20"/>
                <w:lang w:eastAsia="ru-RU"/>
              </w:rPr>
              <w:t>45 175,26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EE2EEA" w:rsidP="003C1FD4">
            <w:pPr>
              <w:spacing w:after="0" w:line="240" w:lineRule="auto"/>
              <w:jc w:val="both"/>
              <w:rPr>
                <w:rFonts w:ascii="Times New Roman" w:eastAsia="Times New Roman" w:hAnsi="Times New Roman"/>
                <w:sz w:val="20"/>
                <w:szCs w:val="20"/>
                <w:lang w:eastAsia="ru-RU"/>
              </w:rPr>
            </w:pPr>
            <w:r w:rsidRPr="00007A46">
              <w:rPr>
                <w:rFonts w:ascii="Times New Roman" w:eastAsia="Times New Roman" w:hAnsi="Times New Roman"/>
                <w:sz w:val="20"/>
                <w:szCs w:val="20"/>
                <w:lang w:eastAsia="ru-RU"/>
              </w:rPr>
              <w:t>56,03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184BB8" w:rsidP="003C1FD4">
            <w:pPr>
              <w:spacing w:after="0" w:line="240" w:lineRule="auto"/>
              <w:jc w:val="both"/>
              <w:rPr>
                <w:rFonts w:ascii="Times New Roman" w:eastAsia="Times New Roman" w:hAnsi="Times New Roman"/>
                <w:sz w:val="20"/>
                <w:szCs w:val="20"/>
                <w:lang w:eastAsia="ru-RU"/>
              </w:rPr>
            </w:pPr>
            <w:r w:rsidRPr="00007A46">
              <w:rPr>
                <w:rFonts w:ascii="Times New Roman" w:eastAsia="Times New Roman" w:hAnsi="Times New Roman"/>
                <w:sz w:val="20"/>
                <w:szCs w:val="20"/>
                <w:lang w:eastAsia="ru-RU"/>
              </w:rPr>
              <w:t>-45 119,23</w:t>
            </w:r>
          </w:p>
        </w:tc>
      </w:tr>
      <w:tr w:rsidR="003C1FD4" w:rsidRPr="00007A46" w:rsidTr="003C1FD4">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FD4" w:rsidRPr="00007A46" w:rsidRDefault="003C1FD4" w:rsidP="003C1FD4">
            <w:pPr>
              <w:spacing w:after="0" w:line="240" w:lineRule="auto"/>
              <w:jc w:val="both"/>
              <w:rPr>
                <w:rFonts w:ascii="Times New Roman" w:eastAsia="Times New Roman" w:hAnsi="Times New Roman"/>
                <w:sz w:val="20"/>
                <w:szCs w:val="20"/>
                <w:lang w:eastAsia="ru-RU"/>
              </w:rPr>
            </w:pPr>
            <w:r w:rsidRPr="00007A46">
              <w:rPr>
                <w:rFonts w:ascii="Times New Roman" w:eastAsia="Times New Roman" w:hAnsi="Times New Roman"/>
                <w:sz w:val="20"/>
                <w:szCs w:val="20"/>
                <w:lang w:eastAsia="ru-RU"/>
              </w:rPr>
              <w:t>1</w:t>
            </w:r>
            <w:r w:rsidR="00184BB8" w:rsidRPr="00007A46">
              <w:rPr>
                <w:rFonts w:ascii="Times New Roman" w:eastAsia="Times New Roman" w:hAnsi="Times New Roman"/>
                <w:sz w:val="20"/>
                <w:szCs w:val="20"/>
                <w:lang w:eastAsia="ru-RU"/>
              </w:rPr>
              <w:t>302</w:t>
            </w:r>
            <w:r w:rsidRPr="00007A46">
              <w:rPr>
                <w:rFonts w:ascii="Times New Roman" w:eastAsia="Times New Roman" w:hAnsi="Times New Roman"/>
                <w:sz w:val="20"/>
                <w:szCs w:val="20"/>
                <w:lang w:eastAsia="ru-RU"/>
              </w:rPr>
              <w:t>00000</w:t>
            </w:r>
          </w:p>
        </w:tc>
        <w:tc>
          <w:tcPr>
            <w:tcW w:w="3114" w:type="dxa"/>
            <w:tcBorders>
              <w:top w:val="single" w:sz="4" w:space="0" w:color="auto"/>
              <w:left w:val="nil"/>
              <w:bottom w:val="single" w:sz="4" w:space="0" w:color="auto"/>
              <w:right w:val="single" w:sz="4" w:space="0" w:color="auto"/>
            </w:tcBorders>
            <w:shd w:val="clear" w:color="auto" w:fill="auto"/>
            <w:vAlign w:val="center"/>
          </w:tcPr>
          <w:p w:rsidR="003C1FD4" w:rsidRPr="00007A46" w:rsidRDefault="003C1FD4" w:rsidP="00CA1121">
            <w:pPr>
              <w:spacing w:after="0" w:line="240" w:lineRule="auto"/>
              <w:jc w:val="both"/>
              <w:rPr>
                <w:rFonts w:ascii="Times New Roman" w:eastAsia="Times New Roman" w:hAnsi="Times New Roman"/>
                <w:sz w:val="20"/>
                <w:szCs w:val="20"/>
                <w:lang w:eastAsia="ru-RU"/>
              </w:rPr>
            </w:pPr>
            <w:r w:rsidRPr="00007A46">
              <w:rPr>
                <w:rFonts w:ascii="Times New Roman" w:eastAsia="Times New Roman" w:hAnsi="Times New Roman"/>
                <w:sz w:val="20"/>
                <w:szCs w:val="20"/>
                <w:lang w:eastAsia="ru-RU"/>
              </w:rPr>
              <w:t xml:space="preserve">Расчеты по </w:t>
            </w:r>
            <w:r w:rsidR="00CA1121" w:rsidRPr="00007A46">
              <w:rPr>
                <w:rFonts w:ascii="Times New Roman" w:eastAsia="Times New Roman" w:hAnsi="Times New Roman"/>
                <w:sz w:val="20"/>
                <w:szCs w:val="20"/>
                <w:lang w:eastAsia="ru-RU"/>
              </w:rPr>
              <w:t>принятым обязательствам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CA1121" w:rsidP="003C1FD4">
            <w:pPr>
              <w:spacing w:after="0" w:line="240" w:lineRule="auto"/>
              <w:jc w:val="both"/>
              <w:rPr>
                <w:rFonts w:ascii="Times New Roman" w:eastAsia="Times New Roman" w:hAnsi="Times New Roman"/>
                <w:sz w:val="20"/>
                <w:szCs w:val="20"/>
                <w:lang w:eastAsia="ru-RU"/>
              </w:rPr>
            </w:pPr>
            <w:r w:rsidRPr="00007A46">
              <w:rPr>
                <w:rFonts w:ascii="Times New Roman" w:eastAsia="Times New Roman" w:hAnsi="Times New Roman"/>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CA1121" w:rsidP="003C1FD4">
            <w:pPr>
              <w:spacing w:after="0" w:line="240" w:lineRule="auto"/>
              <w:jc w:val="both"/>
              <w:rPr>
                <w:rFonts w:ascii="Times New Roman" w:eastAsia="Times New Roman" w:hAnsi="Times New Roman"/>
                <w:sz w:val="20"/>
                <w:szCs w:val="20"/>
                <w:lang w:eastAsia="ru-RU"/>
              </w:rPr>
            </w:pPr>
            <w:r w:rsidRPr="00007A46">
              <w:rPr>
                <w:rFonts w:ascii="Times New Roman" w:eastAsia="Times New Roman" w:hAnsi="Times New Roman"/>
                <w:sz w:val="20"/>
                <w:szCs w:val="20"/>
                <w:lang w:eastAsia="ru-RU"/>
              </w:rPr>
              <w:t>1 304,00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CA1121" w:rsidP="003C1FD4">
            <w:pPr>
              <w:spacing w:after="0" w:line="240" w:lineRule="auto"/>
              <w:jc w:val="both"/>
              <w:rPr>
                <w:rFonts w:ascii="Times New Roman" w:eastAsia="Times New Roman" w:hAnsi="Times New Roman"/>
                <w:sz w:val="20"/>
                <w:szCs w:val="20"/>
                <w:lang w:eastAsia="ru-RU"/>
              </w:rPr>
            </w:pPr>
            <w:r w:rsidRPr="00007A46">
              <w:rPr>
                <w:rFonts w:ascii="Times New Roman" w:eastAsia="Times New Roman" w:hAnsi="Times New Roman"/>
                <w:sz w:val="20"/>
                <w:szCs w:val="20"/>
                <w:lang w:eastAsia="ru-RU"/>
              </w:rPr>
              <w:t>1 304,00</w:t>
            </w:r>
          </w:p>
        </w:tc>
      </w:tr>
      <w:tr w:rsidR="003C1FD4" w:rsidRPr="00007A46" w:rsidTr="003C1FD4">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FD4" w:rsidRPr="00007A46" w:rsidRDefault="00CA1121" w:rsidP="003C1FD4">
            <w:pPr>
              <w:spacing w:after="0" w:line="240" w:lineRule="auto"/>
              <w:jc w:val="both"/>
              <w:rPr>
                <w:rFonts w:ascii="Times New Roman" w:eastAsia="Times New Roman" w:hAnsi="Times New Roman"/>
                <w:bCs/>
                <w:sz w:val="20"/>
                <w:szCs w:val="20"/>
                <w:lang w:eastAsia="ru-RU"/>
              </w:rPr>
            </w:pPr>
            <w:r w:rsidRPr="00007A46">
              <w:rPr>
                <w:rFonts w:ascii="Times New Roman" w:eastAsia="Times New Roman" w:hAnsi="Times New Roman"/>
                <w:sz w:val="20"/>
                <w:szCs w:val="20"/>
                <w:lang w:eastAsia="ru-RU"/>
              </w:rPr>
              <w:t>1303</w:t>
            </w:r>
            <w:r w:rsidR="003C1FD4" w:rsidRPr="00007A46">
              <w:rPr>
                <w:rFonts w:ascii="Times New Roman" w:eastAsia="Times New Roman" w:hAnsi="Times New Roman"/>
                <w:sz w:val="20"/>
                <w:szCs w:val="20"/>
                <w:lang w:eastAsia="ru-RU"/>
              </w:rPr>
              <w:t>00000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3C1FD4" w:rsidP="003C1FD4">
            <w:pPr>
              <w:spacing w:after="0" w:line="240" w:lineRule="auto"/>
              <w:jc w:val="both"/>
              <w:rPr>
                <w:rFonts w:ascii="Times New Roman" w:eastAsia="Times New Roman" w:hAnsi="Times New Roman"/>
                <w:bCs/>
                <w:sz w:val="20"/>
                <w:szCs w:val="20"/>
                <w:lang w:eastAsia="ru-RU"/>
              </w:rPr>
            </w:pPr>
            <w:r w:rsidRPr="00007A46">
              <w:rPr>
                <w:rFonts w:ascii="Times New Roman" w:eastAsia="Times New Roman" w:hAnsi="Times New Roman"/>
                <w:sz w:val="20"/>
                <w:szCs w:val="20"/>
                <w:lang w:eastAsia="ru-RU"/>
              </w:rPr>
              <w:t>Расчеты по платежам в бюджеты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3C1FD4" w:rsidP="003C1FD4">
            <w:pPr>
              <w:spacing w:after="0" w:line="240" w:lineRule="auto"/>
              <w:jc w:val="both"/>
              <w:rPr>
                <w:rFonts w:ascii="Times New Roman" w:eastAsia="Times New Roman" w:hAnsi="Times New Roman"/>
                <w:bCs/>
                <w:sz w:val="20"/>
                <w:szCs w:val="20"/>
                <w:lang w:eastAsia="ru-RU"/>
              </w:rPr>
            </w:pPr>
          </w:p>
          <w:p w:rsidR="003C1FD4" w:rsidRPr="00007A46" w:rsidRDefault="00CA1121" w:rsidP="003C1FD4">
            <w:pPr>
              <w:spacing w:after="0" w:line="240" w:lineRule="auto"/>
              <w:jc w:val="both"/>
              <w:rPr>
                <w:rFonts w:ascii="Times New Roman" w:eastAsia="Times New Roman" w:hAnsi="Times New Roman"/>
                <w:bCs/>
                <w:sz w:val="20"/>
                <w:szCs w:val="20"/>
                <w:lang w:eastAsia="ru-RU"/>
              </w:rPr>
            </w:pPr>
            <w:r w:rsidRPr="00007A46">
              <w:rPr>
                <w:rFonts w:ascii="Times New Roman" w:eastAsia="Times New Roman" w:hAnsi="Times New Roman"/>
                <w:bCs/>
                <w:sz w:val="20"/>
                <w:szCs w:val="20"/>
                <w:lang w:eastAsia="ru-RU"/>
              </w:rPr>
              <w:t>0,01</w:t>
            </w:r>
          </w:p>
          <w:p w:rsidR="003C1FD4" w:rsidRPr="00007A46" w:rsidRDefault="003C1FD4" w:rsidP="003C1FD4">
            <w:pPr>
              <w:spacing w:after="0" w:line="240" w:lineRule="auto"/>
              <w:jc w:val="both"/>
              <w:rPr>
                <w:rFonts w:ascii="Times New Roman" w:eastAsia="Times New Roman" w:hAnsi="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CA1121" w:rsidP="003C1FD4">
            <w:pPr>
              <w:spacing w:after="0" w:line="240" w:lineRule="auto"/>
              <w:jc w:val="both"/>
              <w:rPr>
                <w:rFonts w:ascii="Times New Roman" w:eastAsia="Times New Roman" w:hAnsi="Times New Roman"/>
                <w:bCs/>
                <w:sz w:val="20"/>
                <w:szCs w:val="20"/>
                <w:lang w:eastAsia="ru-RU"/>
              </w:rPr>
            </w:pPr>
            <w:r w:rsidRPr="00007A46">
              <w:rPr>
                <w:rFonts w:ascii="Times New Roman" w:eastAsia="Times New Roman" w:hAnsi="Times New Roman"/>
                <w:bCs/>
                <w:sz w:val="20"/>
                <w:szCs w:val="20"/>
                <w:lang w:eastAsia="ru-RU"/>
              </w:rPr>
              <w:t>106 377,45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CE1986" w:rsidP="003C1FD4">
            <w:pPr>
              <w:spacing w:after="0" w:line="240" w:lineRule="auto"/>
              <w:jc w:val="both"/>
              <w:rPr>
                <w:rFonts w:ascii="Times New Roman" w:eastAsia="Times New Roman" w:hAnsi="Times New Roman"/>
                <w:bCs/>
                <w:sz w:val="20"/>
                <w:szCs w:val="20"/>
                <w:lang w:eastAsia="ru-RU"/>
              </w:rPr>
            </w:pPr>
            <w:r w:rsidRPr="00007A46">
              <w:rPr>
                <w:rFonts w:ascii="Times New Roman" w:eastAsia="Times New Roman" w:hAnsi="Times New Roman"/>
                <w:bCs/>
                <w:sz w:val="20"/>
                <w:szCs w:val="20"/>
                <w:lang w:eastAsia="ru-RU"/>
              </w:rPr>
              <w:t>106 377,44</w:t>
            </w:r>
          </w:p>
        </w:tc>
      </w:tr>
      <w:tr w:rsidR="00007A46" w:rsidRPr="00007A46" w:rsidTr="003C1FD4">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C75" w:rsidRPr="00007A46" w:rsidRDefault="00EB2C75" w:rsidP="003C1FD4">
            <w:pPr>
              <w:spacing w:after="0" w:line="240" w:lineRule="auto"/>
              <w:jc w:val="both"/>
              <w:rPr>
                <w:rFonts w:ascii="Times New Roman" w:eastAsia="Times New Roman" w:hAnsi="Times New Roman"/>
                <w:bCs/>
                <w:sz w:val="20"/>
                <w:szCs w:val="20"/>
                <w:lang w:eastAsia="ru-RU"/>
              </w:rPr>
            </w:pPr>
            <w:r w:rsidRPr="00007A46">
              <w:rPr>
                <w:rFonts w:ascii="Times New Roman" w:eastAsia="Times New Roman" w:hAnsi="Times New Roman"/>
                <w:bCs/>
                <w:sz w:val="20"/>
                <w:szCs w:val="20"/>
                <w:lang w:eastAsia="ru-RU"/>
              </w:rPr>
              <w:t>130400000</w:t>
            </w:r>
          </w:p>
        </w:tc>
        <w:tc>
          <w:tcPr>
            <w:tcW w:w="3114" w:type="dxa"/>
            <w:tcBorders>
              <w:top w:val="single" w:sz="4" w:space="0" w:color="auto"/>
              <w:left w:val="nil"/>
              <w:bottom w:val="single" w:sz="4" w:space="0" w:color="auto"/>
              <w:right w:val="single" w:sz="4" w:space="0" w:color="auto"/>
            </w:tcBorders>
            <w:shd w:val="clear" w:color="auto" w:fill="auto"/>
            <w:noWrap/>
            <w:vAlign w:val="center"/>
          </w:tcPr>
          <w:p w:rsidR="00EB2C75" w:rsidRPr="00007A46" w:rsidRDefault="00EB2C75" w:rsidP="003C1FD4">
            <w:pPr>
              <w:spacing w:after="0" w:line="240" w:lineRule="auto"/>
              <w:jc w:val="both"/>
              <w:rPr>
                <w:rFonts w:ascii="Times New Roman" w:eastAsia="Times New Roman" w:hAnsi="Times New Roman"/>
                <w:bCs/>
                <w:sz w:val="20"/>
                <w:szCs w:val="20"/>
                <w:lang w:eastAsia="ru-RU"/>
              </w:rPr>
            </w:pPr>
            <w:r w:rsidRPr="00007A46">
              <w:rPr>
                <w:rFonts w:ascii="Times New Roman" w:eastAsia="Times New Roman" w:hAnsi="Times New Roman"/>
                <w:bCs/>
                <w:sz w:val="20"/>
                <w:szCs w:val="20"/>
                <w:lang w:eastAsia="ru-RU"/>
              </w:rPr>
              <w:t>Прочие расчеты с кредиторами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2C75" w:rsidRPr="00007A46" w:rsidRDefault="00EB2C75" w:rsidP="003C1FD4">
            <w:pPr>
              <w:spacing w:after="0" w:line="240" w:lineRule="auto"/>
              <w:jc w:val="both"/>
              <w:rPr>
                <w:rFonts w:ascii="Times New Roman" w:eastAsia="Times New Roman" w:hAnsi="Times New Roman"/>
                <w:bCs/>
                <w:sz w:val="20"/>
                <w:szCs w:val="20"/>
                <w:lang w:eastAsia="ru-RU"/>
              </w:rPr>
            </w:pPr>
            <w:r w:rsidRPr="00007A46">
              <w:rPr>
                <w:rFonts w:ascii="Times New Roman" w:eastAsia="Times New Roman" w:hAnsi="Times New Roman"/>
                <w:bCs/>
                <w:sz w:val="20"/>
                <w:szCs w:val="20"/>
                <w:lang w:eastAsia="ru-RU"/>
              </w:rPr>
              <w:t>19,11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2C75" w:rsidRPr="00007A46" w:rsidRDefault="00EB2C75" w:rsidP="003C1FD4">
            <w:pPr>
              <w:spacing w:after="0" w:line="240" w:lineRule="auto"/>
              <w:jc w:val="both"/>
              <w:rPr>
                <w:rFonts w:ascii="Times New Roman" w:eastAsia="Times New Roman" w:hAnsi="Times New Roman"/>
                <w:bCs/>
                <w:sz w:val="20"/>
                <w:szCs w:val="20"/>
                <w:lang w:eastAsia="ru-RU"/>
              </w:rPr>
            </w:pPr>
            <w:r w:rsidRPr="00007A46">
              <w:rPr>
                <w:rFonts w:ascii="Times New Roman" w:eastAsia="Times New Roman" w:hAnsi="Times New Roman"/>
                <w:bCs/>
                <w:sz w:val="20"/>
                <w:szCs w:val="20"/>
                <w:lang w:eastAsia="ru-RU"/>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2C75" w:rsidRPr="00007A46" w:rsidRDefault="00FE0045" w:rsidP="003C1FD4">
            <w:pPr>
              <w:spacing w:after="0" w:line="240" w:lineRule="auto"/>
              <w:jc w:val="both"/>
              <w:rPr>
                <w:rFonts w:ascii="Times New Roman" w:eastAsia="Times New Roman" w:hAnsi="Times New Roman"/>
                <w:bCs/>
                <w:sz w:val="20"/>
                <w:szCs w:val="20"/>
                <w:lang w:eastAsia="ru-RU"/>
              </w:rPr>
            </w:pPr>
            <w:r w:rsidRPr="00007A46">
              <w:rPr>
                <w:rFonts w:ascii="Times New Roman" w:eastAsia="Times New Roman" w:hAnsi="Times New Roman"/>
                <w:bCs/>
                <w:sz w:val="20"/>
                <w:szCs w:val="20"/>
                <w:lang w:eastAsia="ru-RU"/>
              </w:rPr>
              <w:t>-19,11</w:t>
            </w:r>
          </w:p>
        </w:tc>
      </w:tr>
      <w:tr w:rsidR="003C1FD4" w:rsidRPr="00007A46" w:rsidTr="003C1FD4">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 </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rsidR="003C1FD4" w:rsidRPr="00007A46" w:rsidRDefault="003C1FD4"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EE2EEA"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45 194,38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CE1986" w:rsidP="003C1FD4">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107 737,48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1FD4" w:rsidRPr="00007A46" w:rsidRDefault="00CE1986" w:rsidP="00FE0045">
            <w:pPr>
              <w:spacing w:after="0" w:line="240" w:lineRule="auto"/>
              <w:jc w:val="both"/>
              <w:rPr>
                <w:rFonts w:ascii="Times New Roman" w:eastAsia="Times New Roman" w:hAnsi="Times New Roman"/>
                <w:b/>
                <w:bCs/>
                <w:sz w:val="20"/>
                <w:szCs w:val="20"/>
                <w:lang w:eastAsia="ru-RU"/>
              </w:rPr>
            </w:pPr>
            <w:r w:rsidRPr="00007A46">
              <w:rPr>
                <w:rFonts w:ascii="Times New Roman" w:eastAsia="Times New Roman" w:hAnsi="Times New Roman"/>
                <w:b/>
                <w:bCs/>
                <w:sz w:val="20"/>
                <w:szCs w:val="20"/>
                <w:lang w:eastAsia="ru-RU"/>
              </w:rPr>
              <w:t>62</w:t>
            </w:r>
            <w:r w:rsidR="00FE0045" w:rsidRPr="00007A46">
              <w:rPr>
                <w:rFonts w:ascii="Times New Roman" w:eastAsia="Times New Roman" w:hAnsi="Times New Roman"/>
                <w:b/>
                <w:bCs/>
                <w:sz w:val="20"/>
                <w:szCs w:val="20"/>
                <w:lang w:eastAsia="ru-RU"/>
              </w:rPr>
              <w:t> 543,10</w:t>
            </w:r>
          </w:p>
        </w:tc>
      </w:tr>
    </w:tbl>
    <w:p w:rsidR="007F7AC7" w:rsidRPr="00007A46" w:rsidRDefault="007F7AC7" w:rsidP="00A53A14">
      <w:pPr>
        <w:spacing w:after="0" w:line="240" w:lineRule="auto"/>
        <w:jc w:val="both"/>
        <w:rPr>
          <w:rFonts w:ascii="Times New Roman" w:hAnsi="Times New Roman"/>
          <w:sz w:val="24"/>
          <w:szCs w:val="24"/>
        </w:rPr>
      </w:pPr>
    </w:p>
    <w:p w:rsidR="003C1FD4" w:rsidRPr="00007A46" w:rsidRDefault="007F7AC7" w:rsidP="007F7AC7">
      <w:pPr>
        <w:spacing w:after="0" w:line="240" w:lineRule="auto"/>
        <w:ind w:firstLine="709"/>
        <w:jc w:val="both"/>
        <w:rPr>
          <w:rFonts w:ascii="Times New Roman" w:hAnsi="Times New Roman"/>
          <w:sz w:val="24"/>
          <w:szCs w:val="24"/>
        </w:rPr>
      </w:pPr>
      <w:r w:rsidRPr="00007A46">
        <w:rPr>
          <w:rFonts w:ascii="Times New Roman" w:hAnsi="Times New Roman"/>
          <w:sz w:val="24"/>
          <w:szCs w:val="24"/>
        </w:rPr>
        <w:t xml:space="preserve">Как видно из данных, приведенных в таблице, кредиторская задолженность увеличилась на сумму </w:t>
      </w:r>
      <w:r w:rsidR="00007A46" w:rsidRPr="00007A46">
        <w:rPr>
          <w:rFonts w:ascii="Times New Roman" w:hAnsi="Times New Roman"/>
          <w:sz w:val="24"/>
          <w:szCs w:val="24"/>
        </w:rPr>
        <w:t>62 543,10</w:t>
      </w:r>
      <w:r w:rsidRPr="00007A46">
        <w:rPr>
          <w:rFonts w:ascii="Times New Roman" w:hAnsi="Times New Roman"/>
          <w:sz w:val="24"/>
          <w:szCs w:val="24"/>
        </w:rPr>
        <w:t xml:space="preserve"> рублей и составила </w:t>
      </w:r>
      <w:r w:rsidR="00007A46" w:rsidRPr="00007A46">
        <w:rPr>
          <w:rFonts w:ascii="Times New Roman" w:hAnsi="Times New Roman"/>
          <w:sz w:val="24"/>
          <w:szCs w:val="24"/>
        </w:rPr>
        <w:t>107 737,48</w:t>
      </w:r>
      <w:r w:rsidRPr="00007A46">
        <w:rPr>
          <w:rFonts w:ascii="Times New Roman" w:hAnsi="Times New Roman"/>
          <w:sz w:val="24"/>
          <w:szCs w:val="24"/>
        </w:rPr>
        <w:t xml:space="preserve"> тыс. рублей.</w:t>
      </w:r>
    </w:p>
    <w:p w:rsidR="00007A46" w:rsidRPr="00152382" w:rsidRDefault="00007A46" w:rsidP="007F7AC7">
      <w:pPr>
        <w:spacing w:after="0" w:line="240" w:lineRule="auto"/>
        <w:ind w:firstLine="709"/>
        <w:jc w:val="both"/>
        <w:rPr>
          <w:rFonts w:ascii="Times New Roman" w:hAnsi="Times New Roman"/>
          <w:sz w:val="24"/>
          <w:szCs w:val="24"/>
        </w:rPr>
      </w:pPr>
    </w:p>
    <w:p w:rsidR="00A53A14" w:rsidRPr="00152382"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highlight w:val="cyan"/>
        </w:rPr>
      </w:pPr>
      <w:r w:rsidRPr="00152382">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29" w:anchor="/document/12181732/entry/503171" w:history="1">
        <w:r w:rsidRPr="00152382">
          <w:rPr>
            <w:rFonts w:ascii="Times New Roman" w:hAnsi="Times New Roman"/>
            <w:b/>
            <w:sz w:val="24"/>
            <w:szCs w:val="24"/>
          </w:rPr>
          <w:t>ф. 0503171</w:t>
        </w:r>
      </w:hyperlink>
      <w:r w:rsidRPr="00152382">
        <w:rPr>
          <w:rFonts w:ascii="Times New Roman" w:hAnsi="Times New Roman"/>
          <w:b/>
          <w:sz w:val="24"/>
          <w:szCs w:val="24"/>
        </w:rPr>
        <w:t xml:space="preserve">) </w:t>
      </w:r>
      <w:r w:rsidRPr="00152382">
        <w:rPr>
          <w:rFonts w:ascii="Times New Roman" w:hAnsi="Times New Roman"/>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A53A14" w:rsidRPr="00152382"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152382">
        <w:rPr>
          <w:rFonts w:ascii="Times New Roman" w:eastAsiaTheme="minorHAnsi" w:hAnsi="Times New Roman"/>
          <w:sz w:val="24"/>
          <w:szCs w:val="24"/>
        </w:rPr>
        <w:t>Показатели, отраженные в Сведениях (</w:t>
      </w:r>
      <w:hyperlink r:id="rId30" w:anchor="/document/12181732/entry/503168" w:history="1">
        <w:r w:rsidRPr="00152382">
          <w:rPr>
            <w:rFonts w:ascii="Times New Roman" w:eastAsiaTheme="minorHAnsi" w:hAnsi="Times New Roman"/>
            <w:sz w:val="24"/>
            <w:szCs w:val="24"/>
          </w:rPr>
          <w:t>ф.0503171)</w:t>
        </w:r>
      </w:hyperlink>
      <w:r w:rsidR="00FF7F10" w:rsidRPr="00152382">
        <w:rPr>
          <w:rFonts w:ascii="Times New Roman" w:eastAsiaTheme="minorHAnsi" w:hAnsi="Times New Roman"/>
          <w:sz w:val="24"/>
          <w:szCs w:val="24"/>
        </w:rPr>
        <w:t>,</w:t>
      </w:r>
      <w:r w:rsidRPr="00152382">
        <w:rPr>
          <w:rFonts w:ascii="Times New Roman" w:eastAsiaTheme="minorHAnsi" w:hAnsi="Times New Roman"/>
          <w:sz w:val="24"/>
          <w:szCs w:val="24"/>
        </w:rPr>
        <w:t>подтверждены соответствующими регистрами бюджетного учета.</w:t>
      </w:r>
    </w:p>
    <w:p w:rsidR="00A53A14" w:rsidRPr="00152382"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roofErr w:type="gramStart"/>
      <w:r w:rsidRPr="00152382">
        <w:rPr>
          <w:rFonts w:ascii="Times New Roman" w:eastAsia="Times New Roman" w:hAnsi="Times New Roman"/>
          <w:sz w:val="24"/>
          <w:szCs w:val="24"/>
          <w:lang w:eastAsia="ru-RU"/>
        </w:rPr>
        <w:t xml:space="preserve">Предоставленные сведения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w:t>
      </w:r>
      <w:r w:rsidRPr="00152382">
        <w:rPr>
          <w:rFonts w:ascii="Times New Roman" w:eastAsia="Times New Roman" w:hAnsi="Times New Roman"/>
          <w:b/>
          <w:sz w:val="24"/>
          <w:szCs w:val="24"/>
          <w:lang w:eastAsia="ru-RU"/>
        </w:rPr>
        <w:t>соответствуют</w:t>
      </w:r>
      <w:r w:rsidRPr="00152382">
        <w:rPr>
          <w:rFonts w:ascii="Times New Roman" w:eastAsia="Times New Roman" w:hAnsi="Times New Roman"/>
          <w:sz w:val="24"/>
          <w:szCs w:val="24"/>
          <w:lang w:eastAsia="ru-RU"/>
        </w:rPr>
        <w:t xml:space="preserve"> сведениям о финансовых вложениях получателя бюджетных средств, администратора источников финансирования дефицита бюджета (ф. 0503171).</w:t>
      </w:r>
      <w:proofErr w:type="gramEnd"/>
    </w:p>
    <w:p w:rsidR="00A53A14" w:rsidRDefault="00A53A14"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0A0E06" w:rsidRPr="00A53A14" w:rsidRDefault="000A0E06"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A53A14" w:rsidRPr="00152382"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152382">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31" w:history="1">
        <w:r w:rsidRPr="00152382">
          <w:rPr>
            <w:rFonts w:ascii="Times New Roman" w:hAnsi="Times New Roman"/>
            <w:b/>
            <w:sz w:val="24"/>
            <w:szCs w:val="24"/>
          </w:rPr>
          <w:t>(ф. 0503175)</w:t>
        </w:r>
      </w:hyperlink>
      <w:r w:rsidRPr="00152382">
        <w:rPr>
          <w:rFonts w:ascii="Times New Roman" w:eastAsia="Times New Roman" w:hAnsi="Times New Roman"/>
          <w:sz w:val="24"/>
          <w:szCs w:val="24"/>
        </w:rPr>
        <w:t xml:space="preserve">.  </w:t>
      </w:r>
    </w:p>
    <w:p w:rsidR="00FF7F10" w:rsidRPr="00152382" w:rsidRDefault="00A53A14" w:rsidP="00FF7F1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152382">
        <w:rPr>
          <w:rFonts w:ascii="Times New Roman" w:eastAsia="Times New Roman" w:hAnsi="Times New Roman"/>
          <w:sz w:val="24"/>
          <w:szCs w:val="24"/>
        </w:rPr>
        <w:t xml:space="preserve">В соответствии с п. 170.2 </w:t>
      </w:r>
      <w:r w:rsidRPr="00152382">
        <w:rPr>
          <w:rFonts w:ascii="Times New Roman" w:eastAsia="Times New Roman" w:hAnsi="Times New Roman"/>
          <w:sz w:val="24"/>
          <w:szCs w:val="24"/>
          <w:lang w:eastAsia="ru-RU"/>
        </w:rPr>
        <w:t>Инструкции 191н</w:t>
      </w:r>
      <w:r w:rsidRPr="00152382">
        <w:rPr>
          <w:rFonts w:ascii="Times New Roman" w:eastAsia="Times New Roman" w:hAnsi="Times New Roman"/>
          <w:sz w:val="24"/>
          <w:szCs w:val="24"/>
        </w:rPr>
        <w:t xml:space="preserve"> п</w:t>
      </w:r>
      <w:r w:rsidRPr="00152382">
        <w:rPr>
          <w:rFonts w:ascii="Times New Roman" w:hAnsi="Times New Roman"/>
          <w:sz w:val="24"/>
          <w:szCs w:val="24"/>
        </w:rPr>
        <w:t>оказатели в графе 2</w:t>
      </w:r>
      <w:r w:rsidRPr="00152382">
        <w:t xml:space="preserve"> </w:t>
      </w:r>
      <w:r w:rsidRPr="00152382">
        <w:rPr>
          <w:rFonts w:ascii="Times New Roman" w:hAnsi="Times New Roman"/>
          <w:sz w:val="24"/>
          <w:szCs w:val="24"/>
        </w:rPr>
        <w:t>раздела 1 ф. (0503175) соответствуют отраженным остаткам в графах 11 и 12 Отчета (</w:t>
      </w:r>
      <w:hyperlink r:id="rId32" w:anchor="/document/12181732/entry/503128" w:history="1">
        <w:r w:rsidRPr="00152382">
          <w:rPr>
            <w:rFonts w:ascii="Times New Roman" w:hAnsi="Times New Roman"/>
            <w:sz w:val="24"/>
            <w:szCs w:val="24"/>
            <w:u w:val="single"/>
          </w:rPr>
          <w:t>ф. 0503128</w:t>
        </w:r>
      </w:hyperlink>
      <w:r w:rsidR="00FF7F10" w:rsidRPr="00152382">
        <w:rPr>
          <w:rFonts w:ascii="Times New Roman" w:hAnsi="Times New Roman"/>
          <w:sz w:val="24"/>
          <w:szCs w:val="24"/>
        </w:rPr>
        <w:t>) соответственно.</w:t>
      </w:r>
    </w:p>
    <w:p w:rsidR="00A53A14" w:rsidRPr="00152382" w:rsidRDefault="00A53A14" w:rsidP="00FF7F1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152382">
        <w:rPr>
          <w:rFonts w:ascii="Times New Roman" w:hAnsi="Times New Roman"/>
          <w:sz w:val="24"/>
          <w:szCs w:val="24"/>
        </w:rPr>
        <w:t xml:space="preserve">Показатели  по </w:t>
      </w:r>
      <w:hyperlink r:id="rId33" w:anchor="/document/12181732/entry/50317520" w:history="1">
        <w:r w:rsidRPr="00152382">
          <w:rPr>
            <w:rFonts w:ascii="Times New Roman" w:hAnsi="Times New Roman"/>
            <w:sz w:val="24"/>
            <w:szCs w:val="24"/>
          </w:rPr>
          <w:t>графе 2 раздела 2</w:t>
        </w:r>
      </w:hyperlink>
      <w:r w:rsidRPr="00152382">
        <w:rPr>
          <w:rFonts w:ascii="Times New Roman" w:hAnsi="Times New Roman"/>
          <w:sz w:val="24"/>
          <w:szCs w:val="24"/>
        </w:rPr>
        <w:t xml:space="preserve"> согласованы с показателями </w:t>
      </w:r>
      <w:hyperlink r:id="rId34" w:anchor="/document/12181732/entry/503128011" w:history="1">
        <w:r w:rsidRPr="00152382">
          <w:rPr>
            <w:rFonts w:ascii="Times New Roman" w:hAnsi="Times New Roman"/>
            <w:sz w:val="24"/>
            <w:szCs w:val="24"/>
            <w:u w:val="single"/>
          </w:rPr>
          <w:t>графы 12</w:t>
        </w:r>
      </w:hyperlink>
      <w:r w:rsidRPr="00152382">
        <w:rPr>
          <w:rFonts w:ascii="Times New Roman" w:hAnsi="Times New Roman"/>
          <w:sz w:val="24"/>
          <w:szCs w:val="24"/>
        </w:rPr>
        <w:t xml:space="preserve"> раздела 1, 2 Отчета (ф. 0503128)</w:t>
      </w:r>
      <w:r w:rsidRPr="00152382">
        <w:rPr>
          <w:rFonts w:ascii="Times New Roman" w:eastAsia="Times New Roman" w:hAnsi="Times New Roman"/>
          <w:sz w:val="24"/>
          <w:szCs w:val="24"/>
        </w:rPr>
        <w:t>.</w:t>
      </w:r>
    </w:p>
    <w:p w:rsidR="00A53A14" w:rsidRPr="00A53A14"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p>
    <w:p w:rsidR="00506309" w:rsidRPr="00AF5F90" w:rsidRDefault="00A53A14" w:rsidP="00506309">
      <w:pPr>
        <w:autoSpaceDE w:val="0"/>
        <w:autoSpaceDN w:val="0"/>
        <w:adjustRightInd w:val="0"/>
        <w:spacing w:after="0" w:line="240" w:lineRule="auto"/>
        <w:ind w:firstLine="709"/>
        <w:jc w:val="both"/>
        <w:rPr>
          <w:rFonts w:ascii="Times New Roman" w:hAnsi="Times New Roman"/>
          <w:b/>
          <w:sz w:val="24"/>
          <w:szCs w:val="24"/>
        </w:rPr>
      </w:pPr>
      <w:r w:rsidRPr="00AF5F90">
        <w:rPr>
          <w:rFonts w:ascii="Times New Roman" w:hAnsi="Times New Roman"/>
          <w:b/>
          <w:sz w:val="24"/>
          <w:szCs w:val="24"/>
        </w:rPr>
        <w:t>Сведения об остатках денежных средств на счетах получателя бюджетных средств (</w:t>
      </w:r>
      <w:hyperlink r:id="rId35" w:anchor="/document/12181732/entry/503178" w:history="1">
        <w:r w:rsidRPr="00AF5F90">
          <w:rPr>
            <w:rFonts w:ascii="Times New Roman" w:hAnsi="Times New Roman"/>
            <w:b/>
            <w:sz w:val="24"/>
            <w:szCs w:val="24"/>
          </w:rPr>
          <w:t>ф. 0503178</w:t>
        </w:r>
      </w:hyperlink>
      <w:r w:rsidRPr="00AF5F90">
        <w:rPr>
          <w:rFonts w:ascii="Times New Roman" w:hAnsi="Times New Roman"/>
          <w:b/>
          <w:sz w:val="24"/>
          <w:szCs w:val="24"/>
        </w:rPr>
        <w:t>)</w:t>
      </w:r>
      <w:r w:rsidR="00CE7E1F" w:rsidRPr="00AF5F90">
        <w:rPr>
          <w:rFonts w:ascii="Times New Roman" w:hAnsi="Times New Roman"/>
          <w:b/>
          <w:sz w:val="24"/>
          <w:szCs w:val="24"/>
        </w:rPr>
        <w:t xml:space="preserve"> </w:t>
      </w:r>
      <w:r w:rsidR="00506309" w:rsidRPr="00AF5F90">
        <w:rPr>
          <w:rFonts w:ascii="Times New Roman" w:hAnsi="Times New Roman"/>
          <w:b/>
          <w:sz w:val="24"/>
          <w:szCs w:val="24"/>
        </w:rPr>
        <w:t>Сведения об остатках денежных средств на счетах получателя бюджетных средств</w:t>
      </w:r>
      <w:r w:rsidR="00506309" w:rsidRPr="00AF5F90">
        <w:rPr>
          <w:rFonts w:ascii="Times New Roman" w:hAnsi="Times New Roman"/>
          <w:sz w:val="24"/>
          <w:szCs w:val="24"/>
        </w:rPr>
        <w:t xml:space="preserve"> </w:t>
      </w:r>
      <w:r w:rsidR="00506309" w:rsidRPr="00AF5F90">
        <w:rPr>
          <w:rFonts w:ascii="Times New Roman" w:hAnsi="Times New Roman"/>
          <w:b/>
          <w:sz w:val="24"/>
          <w:szCs w:val="24"/>
        </w:rPr>
        <w:t>(</w:t>
      </w:r>
      <w:hyperlink r:id="rId36" w:anchor="/document/12181732/entry/503178" w:history="1">
        <w:r w:rsidR="00506309" w:rsidRPr="00AF5F90">
          <w:rPr>
            <w:rFonts w:ascii="Times New Roman" w:hAnsi="Times New Roman"/>
            <w:b/>
            <w:sz w:val="24"/>
            <w:szCs w:val="24"/>
          </w:rPr>
          <w:t>ф. 0503178</w:t>
        </w:r>
      </w:hyperlink>
      <w:r w:rsidR="00506309" w:rsidRPr="00AF5F90">
        <w:rPr>
          <w:rFonts w:ascii="Times New Roman" w:hAnsi="Times New Roman"/>
          <w:b/>
          <w:sz w:val="24"/>
          <w:szCs w:val="24"/>
        </w:rPr>
        <w:t>).</w:t>
      </w:r>
    </w:p>
    <w:p w:rsidR="00506309" w:rsidRPr="00AF5F90" w:rsidRDefault="00506309" w:rsidP="00506309">
      <w:pPr>
        <w:spacing w:after="0" w:line="240" w:lineRule="auto"/>
        <w:ind w:firstLine="709"/>
        <w:jc w:val="both"/>
        <w:rPr>
          <w:rFonts w:ascii="Times New Roman" w:eastAsia="Times New Roman" w:hAnsi="Times New Roman"/>
          <w:sz w:val="24"/>
          <w:szCs w:val="24"/>
          <w:lang w:eastAsia="ru-RU"/>
        </w:rPr>
      </w:pPr>
      <w:r w:rsidRPr="00AF5F90">
        <w:rPr>
          <w:rFonts w:ascii="Times New Roman" w:hAnsi="Times New Roman"/>
          <w:sz w:val="24"/>
          <w:szCs w:val="24"/>
        </w:rPr>
        <w:t xml:space="preserve">Средства во временном распоряжении отраженные в разделе 2 «Счета в финансовом органе» ф.0503178 на начало проверяемого периода составили – </w:t>
      </w:r>
      <w:r w:rsidRPr="00AF5F90">
        <w:rPr>
          <w:rFonts w:ascii="Times New Roman" w:eastAsia="Times New Roman" w:hAnsi="Times New Roman"/>
          <w:sz w:val="24"/>
          <w:szCs w:val="24"/>
          <w:lang w:eastAsia="ru-RU"/>
        </w:rPr>
        <w:t xml:space="preserve">308 682,53 </w:t>
      </w:r>
      <w:r w:rsidRPr="00AF5F90">
        <w:rPr>
          <w:rFonts w:ascii="Times New Roman" w:hAnsi="Times New Roman"/>
          <w:sz w:val="24"/>
          <w:szCs w:val="24"/>
        </w:rPr>
        <w:t xml:space="preserve">рублей, на конец проверяемого периода – </w:t>
      </w:r>
      <w:r w:rsidRPr="00AF5F90">
        <w:rPr>
          <w:rFonts w:ascii="Times New Roman" w:eastAsia="Times New Roman" w:hAnsi="Times New Roman"/>
          <w:sz w:val="24"/>
          <w:szCs w:val="24"/>
          <w:lang w:eastAsia="ru-RU"/>
        </w:rPr>
        <w:t xml:space="preserve">308 682,53 </w:t>
      </w:r>
      <w:r w:rsidRPr="00AF5F90">
        <w:rPr>
          <w:rFonts w:ascii="Times New Roman" w:hAnsi="Times New Roman"/>
          <w:sz w:val="24"/>
          <w:szCs w:val="24"/>
        </w:rPr>
        <w:t xml:space="preserve">рублей. </w:t>
      </w:r>
    </w:p>
    <w:p w:rsidR="00506309" w:rsidRDefault="00506309" w:rsidP="00506309">
      <w:pPr>
        <w:autoSpaceDE w:val="0"/>
        <w:autoSpaceDN w:val="0"/>
        <w:adjustRightInd w:val="0"/>
        <w:spacing w:after="0" w:line="240" w:lineRule="auto"/>
        <w:ind w:firstLine="708"/>
        <w:jc w:val="both"/>
        <w:rPr>
          <w:rFonts w:ascii="Times New Roman" w:hAnsi="Times New Roman"/>
          <w:sz w:val="24"/>
          <w:szCs w:val="24"/>
        </w:rPr>
      </w:pPr>
      <w:r w:rsidRPr="00AF5F90">
        <w:rPr>
          <w:rFonts w:ascii="Times New Roman" w:hAnsi="Times New Roman"/>
          <w:sz w:val="24"/>
          <w:szCs w:val="24"/>
        </w:rPr>
        <w:t xml:space="preserve">Данные, отраженные в разделе 2 ф 0503178  на начало года, </w:t>
      </w:r>
      <w:r w:rsidRPr="00AF5F90">
        <w:rPr>
          <w:rFonts w:ascii="Times New Roman" w:hAnsi="Times New Roman"/>
          <w:b/>
          <w:sz w:val="24"/>
          <w:szCs w:val="24"/>
        </w:rPr>
        <w:t>соответствуют</w:t>
      </w:r>
      <w:r w:rsidRPr="00AF5F90">
        <w:rPr>
          <w:rFonts w:ascii="Times New Roman" w:hAnsi="Times New Roman"/>
          <w:sz w:val="24"/>
          <w:szCs w:val="24"/>
        </w:rPr>
        <w:t xml:space="preserve"> данным, отраженным в форме </w:t>
      </w:r>
      <w:r w:rsidR="00AF5F90" w:rsidRPr="00AF5F90">
        <w:rPr>
          <w:rFonts w:ascii="Times New Roman" w:hAnsi="Times New Roman"/>
          <w:sz w:val="24"/>
          <w:szCs w:val="24"/>
        </w:rPr>
        <w:t>0503178 на конец периода за 2023</w:t>
      </w:r>
      <w:r w:rsidRPr="00AF5F90">
        <w:rPr>
          <w:rFonts w:ascii="Times New Roman" w:hAnsi="Times New Roman"/>
          <w:sz w:val="24"/>
          <w:szCs w:val="24"/>
        </w:rPr>
        <w:t xml:space="preserve"> год. </w:t>
      </w:r>
    </w:p>
    <w:p w:rsidR="0035789F" w:rsidRPr="00AF5F90" w:rsidRDefault="0035789F" w:rsidP="0050630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Следует отметить, что указанная сумма денежных сре</w:t>
      </w:r>
      <w:proofErr w:type="gramStart"/>
      <w:r>
        <w:rPr>
          <w:rFonts w:ascii="Times New Roman" w:hAnsi="Times New Roman"/>
          <w:sz w:val="24"/>
          <w:szCs w:val="24"/>
        </w:rPr>
        <w:t>дств в р</w:t>
      </w:r>
      <w:proofErr w:type="gramEnd"/>
      <w:r>
        <w:rPr>
          <w:rFonts w:ascii="Times New Roman" w:hAnsi="Times New Roman"/>
          <w:sz w:val="24"/>
          <w:szCs w:val="24"/>
        </w:rPr>
        <w:t>азмере 308 682,53 рублей находится во временном распоряжении городского поселения «Поселок Хани» Нерюнгринского района</w:t>
      </w:r>
      <w:r w:rsidR="00B01859">
        <w:rPr>
          <w:rFonts w:ascii="Times New Roman" w:hAnsi="Times New Roman"/>
          <w:sz w:val="24"/>
          <w:szCs w:val="24"/>
        </w:rPr>
        <w:t xml:space="preserve"> с начала 2020</w:t>
      </w:r>
      <w:r w:rsidR="009B7510">
        <w:rPr>
          <w:rFonts w:ascii="Times New Roman" w:hAnsi="Times New Roman"/>
          <w:sz w:val="24"/>
          <w:szCs w:val="24"/>
        </w:rPr>
        <w:t xml:space="preserve"> года.</w:t>
      </w:r>
    </w:p>
    <w:p w:rsidR="00506309" w:rsidRDefault="00506309" w:rsidP="00506309">
      <w:pPr>
        <w:autoSpaceDE w:val="0"/>
        <w:autoSpaceDN w:val="0"/>
        <w:adjustRightInd w:val="0"/>
        <w:spacing w:after="0" w:line="240" w:lineRule="auto"/>
        <w:ind w:firstLine="708"/>
        <w:jc w:val="both"/>
        <w:rPr>
          <w:rFonts w:ascii="Times New Roman" w:hAnsi="Times New Roman"/>
          <w:b/>
          <w:sz w:val="24"/>
          <w:szCs w:val="24"/>
        </w:rPr>
      </w:pPr>
      <w:r w:rsidRPr="00AF5F90">
        <w:rPr>
          <w:rFonts w:ascii="Times New Roman" w:hAnsi="Times New Roman"/>
          <w:sz w:val="24"/>
          <w:szCs w:val="24"/>
        </w:rPr>
        <w:t xml:space="preserve">Контрольные соотношения с Балансом ф.0503130 </w:t>
      </w:r>
      <w:r w:rsidRPr="00AF5F90">
        <w:rPr>
          <w:rFonts w:ascii="Times New Roman" w:hAnsi="Times New Roman"/>
          <w:b/>
          <w:sz w:val="24"/>
          <w:szCs w:val="24"/>
        </w:rPr>
        <w:t>выдержаны.</w:t>
      </w:r>
    </w:p>
    <w:p w:rsidR="00F95D02" w:rsidRPr="00AF5F90" w:rsidRDefault="00F95D02" w:rsidP="00506309">
      <w:pPr>
        <w:autoSpaceDE w:val="0"/>
        <w:autoSpaceDN w:val="0"/>
        <w:adjustRightInd w:val="0"/>
        <w:spacing w:after="0" w:line="240" w:lineRule="auto"/>
        <w:ind w:firstLine="708"/>
        <w:jc w:val="both"/>
        <w:rPr>
          <w:rFonts w:ascii="Times New Roman" w:hAnsi="Times New Roman"/>
          <w:b/>
          <w:sz w:val="24"/>
          <w:szCs w:val="24"/>
        </w:rPr>
      </w:pPr>
    </w:p>
    <w:p w:rsidR="00A80B7A" w:rsidRPr="00AF5F90" w:rsidRDefault="00A80B7A" w:rsidP="00506309">
      <w:pPr>
        <w:autoSpaceDE w:val="0"/>
        <w:autoSpaceDN w:val="0"/>
        <w:adjustRightInd w:val="0"/>
        <w:spacing w:after="0" w:line="240" w:lineRule="auto"/>
        <w:ind w:firstLine="567"/>
        <w:jc w:val="both"/>
        <w:rPr>
          <w:rFonts w:ascii="PT Serif" w:eastAsia="Times New Roman" w:hAnsi="PT Serif"/>
          <w:sz w:val="23"/>
          <w:szCs w:val="23"/>
          <w:lang w:eastAsia="ru-RU"/>
        </w:rPr>
      </w:pPr>
    </w:p>
    <w:p w:rsidR="00F95D02" w:rsidRDefault="00E2756B" w:rsidP="00F95D02">
      <w:pPr>
        <w:autoSpaceDE w:val="0"/>
        <w:autoSpaceDN w:val="0"/>
        <w:adjustRightInd w:val="0"/>
        <w:spacing w:after="0" w:line="240" w:lineRule="auto"/>
        <w:ind w:firstLine="567"/>
        <w:jc w:val="center"/>
        <w:rPr>
          <w:rFonts w:ascii="Times New Roman" w:hAnsi="Times New Roman"/>
          <w:b/>
          <w:sz w:val="28"/>
          <w:szCs w:val="28"/>
        </w:rPr>
      </w:pPr>
      <w:r w:rsidRPr="00EA4278">
        <w:rPr>
          <w:rFonts w:ascii="Times New Roman" w:hAnsi="Times New Roman"/>
          <w:b/>
          <w:sz w:val="28"/>
          <w:szCs w:val="28"/>
        </w:rPr>
        <w:t>Выводы:</w:t>
      </w:r>
    </w:p>
    <w:p w:rsidR="00F95D02" w:rsidRDefault="00F95D02" w:rsidP="00F95D02">
      <w:pPr>
        <w:autoSpaceDE w:val="0"/>
        <w:autoSpaceDN w:val="0"/>
        <w:adjustRightInd w:val="0"/>
        <w:spacing w:after="0" w:line="240" w:lineRule="auto"/>
        <w:ind w:firstLine="567"/>
        <w:jc w:val="center"/>
        <w:rPr>
          <w:rFonts w:ascii="Times New Roman" w:hAnsi="Times New Roman"/>
          <w:b/>
          <w:sz w:val="28"/>
          <w:szCs w:val="28"/>
        </w:rPr>
      </w:pPr>
    </w:p>
    <w:p w:rsidR="00E2756B" w:rsidRPr="00F95D02" w:rsidRDefault="001933AD" w:rsidP="00F95D02">
      <w:pPr>
        <w:autoSpaceDE w:val="0"/>
        <w:autoSpaceDN w:val="0"/>
        <w:adjustRightInd w:val="0"/>
        <w:spacing w:after="0" w:line="240" w:lineRule="auto"/>
        <w:ind w:firstLine="709"/>
        <w:jc w:val="both"/>
        <w:rPr>
          <w:rFonts w:ascii="Times New Roman" w:hAnsi="Times New Roman"/>
          <w:b/>
          <w:sz w:val="28"/>
          <w:szCs w:val="28"/>
          <w:u w:val="single"/>
          <w:lang w:eastAsia="ru-RU"/>
        </w:rPr>
      </w:pPr>
      <w:r w:rsidRPr="00F95D02">
        <w:rPr>
          <w:rFonts w:ascii="Times New Roman" w:hAnsi="Times New Roman"/>
          <w:b/>
          <w:sz w:val="24"/>
          <w:szCs w:val="24"/>
        </w:rPr>
        <w:t>1.</w:t>
      </w:r>
      <w:r>
        <w:rPr>
          <w:rFonts w:ascii="Times New Roman" w:hAnsi="Times New Roman"/>
          <w:sz w:val="24"/>
          <w:szCs w:val="24"/>
        </w:rPr>
        <w:t xml:space="preserve"> </w:t>
      </w:r>
      <w:r w:rsidRPr="000D4165">
        <w:rPr>
          <w:rFonts w:ascii="Times New Roman" w:hAnsi="Times New Roman"/>
          <w:sz w:val="24"/>
          <w:szCs w:val="24"/>
        </w:rPr>
        <w:t xml:space="preserve">Консолидированный отчет Поселковой администрации «Поселок Хани» </w:t>
      </w:r>
      <w:r w:rsidRPr="000D4165">
        <w:rPr>
          <w:rFonts w:ascii="Times New Roman" w:hAnsi="Times New Roman"/>
          <w:bCs/>
          <w:spacing w:val="3"/>
          <w:sz w:val="24"/>
          <w:szCs w:val="24"/>
        </w:rPr>
        <w:t>за 2023 год</w:t>
      </w:r>
      <w:r w:rsidRPr="000D4165">
        <w:rPr>
          <w:rFonts w:ascii="Times New Roman" w:hAnsi="Times New Roman"/>
          <w:sz w:val="24"/>
          <w:szCs w:val="24"/>
        </w:rPr>
        <w:t xml:space="preserve"> с пояснительной запиской поступил в Контрольно-счетную палату МО «Нерюнгринский район»  </w:t>
      </w:r>
      <w:r>
        <w:rPr>
          <w:rFonts w:ascii="Times New Roman" w:hAnsi="Times New Roman"/>
          <w:sz w:val="24"/>
          <w:szCs w:val="24"/>
        </w:rPr>
        <w:t>с нарушением сроков.</w:t>
      </w:r>
    </w:p>
    <w:p w:rsidR="00423EF1" w:rsidRPr="00EA4278" w:rsidRDefault="00F95D02" w:rsidP="00BC447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2.</w:t>
      </w:r>
      <w:r w:rsidR="00E2756B" w:rsidRPr="00EA4278">
        <w:rPr>
          <w:rFonts w:ascii="Times New Roman" w:hAnsi="Times New Roman"/>
          <w:sz w:val="24"/>
          <w:szCs w:val="24"/>
        </w:rPr>
        <w:t xml:space="preserve"> </w:t>
      </w:r>
      <w:proofErr w:type="gramStart"/>
      <w:r w:rsidR="00E2756B" w:rsidRPr="00EA4278">
        <w:rPr>
          <w:rFonts w:ascii="Times New Roman" w:hAnsi="Times New Roman"/>
          <w:sz w:val="24"/>
          <w:szCs w:val="24"/>
        </w:rPr>
        <w:t>По результатам проверки годовой отчетности администрации городского поселения «Поселок Хани»</w:t>
      </w:r>
      <w:r w:rsidR="0043083F" w:rsidRPr="00EA4278">
        <w:rPr>
          <w:rFonts w:ascii="Times New Roman" w:hAnsi="Times New Roman"/>
          <w:sz w:val="24"/>
          <w:szCs w:val="24"/>
        </w:rPr>
        <w:t xml:space="preserve"> Нерюнгринского района за 2023</w:t>
      </w:r>
      <w:r w:rsidR="00D37C83" w:rsidRPr="00EA4278">
        <w:rPr>
          <w:rFonts w:ascii="Times New Roman" w:hAnsi="Times New Roman"/>
          <w:sz w:val="24"/>
          <w:szCs w:val="24"/>
        </w:rPr>
        <w:t xml:space="preserve"> год</w:t>
      </w:r>
      <w:r w:rsidR="00E2756B" w:rsidRPr="00EA4278">
        <w:rPr>
          <w:rFonts w:ascii="Times New Roman" w:hAnsi="Times New Roman"/>
          <w:sz w:val="24"/>
          <w:szCs w:val="24"/>
        </w:rPr>
        <w:t>,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w:t>
      </w:r>
      <w:r w:rsidR="00E33C63" w:rsidRPr="00EA4278">
        <w:rPr>
          <w:rFonts w:ascii="Times New Roman" w:hAnsi="Times New Roman"/>
          <w:sz w:val="24"/>
          <w:szCs w:val="24"/>
        </w:rPr>
        <w:t>и бюджетов бюджетной системы РФ</w:t>
      </w:r>
      <w:r w:rsidR="00E2756B" w:rsidRPr="00EA4278">
        <w:rPr>
          <w:rFonts w:ascii="Times New Roman" w:hAnsi="Times New Roman"/>
          <w:sz w:val="24"/>
          <w:szCs w:val="24"/>
        </w:rPr>
        <w:t>, утвержденной Приказом Минфина России от 28.12.2010 № 191н.</w:t>
      </w:r>
      <w:proofErr w:type="gramEnd"/>
    </w:p>
    <w:p w:rsidR="00EA4278" w:rsidRPr="004E4A23" w:rsidRDefault="00F95D02" w:rsidP="00EA4278">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b/>
          <w:sz w:val="24"/>
          <w:szCs w:val="24"/>
        </w:rPr>
        <w:t>3</w:t>
      </w:r>
      <w:r w:rsidR="00EA4278" w:rsidRPr="004E4A23">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w:t>
      </w:r>
      <w:r w:rsidR="00EA4278" w:rsidRPr="004E4A23">
        <w:rPr>
          <w:rFonts w:ascii="Times New Roman" w:eastAsiaTheme="minorHAnsi" w:hAnsi="Times New Roman"/>
          <w:b/>
          <w:sz w:val="24"/>
          <w:szCs w:val="24"/>
        </w:rPr>
        <w:t>не в полной мере</w:t>
      </w:r>
      <w:r w:rsidR="00EA4278" w:rsidRPr="004E4A23">
        <w:rPr>
          <w:rFonts w:ascii="Times New Roman" w:eastAsiaTheme="minorHAnsi" w:hAnsi="Times New Roman"/>
          <w:sz w:val="24"/>
          <w:szCs w:val="24"/>
        </w:rPr>
        <w:t xml:space="preserve">. </w:t>
      </w:r>
    </w:p>
    <w:p w:rsidR="00EA4278" w:rsidRDefault="00F95D02" w:rsidP="00EA4278">
      <w:pPr>
        <w:spacing w:after="0" w:line="240" w:lineRule="auto"/>
        <w:ind w:firstLine="709"/>
        <w:jc w:val="both"/>
        <w:rPr>
          <w:rFonts w:ascii="Times New Roman" w:hAnsi="Times New Roman"/>
          <w:sz w:val="24"/>
          <w:szCs w:val="24"/>
        </w:rPr>
      </w:pPr>
      <w:r>
        <w:rPr>
          <w:rFonts w:ascii="Times New Roman" w:eastAsiaTheme="minorHAnsi" w:hAnsi="Times New Roman" w:cstheme="minorBidi"/>
          <w:b/>
          <w:sz w:val="24"/>
          <w:szCs w:val="24"/>
        </w:rPr>
        <w:lastRenderedPageBreak/>
        <w:t>4</w:t>
      </w:r>
      <w:r w:rsidR="00EA4278" w:rsidRPr="004E4A23">
        <w:rPr>
          <w:rFonts w:ascii="Times New Roman" w:eastAsiaTheme="minorHAnsi" w:hAnsi="Times New Roman" w:cstheme="minorBidi"/>
          <w:sz w:val="24"/>
          <w:szCs w:val="24"/>
        </w:rPr>
        <w:t xml:space="preserve"> </w:t>
      </w:r>
      <w:r w:rsidR="00EA4278" w:rsidRPr="004E4A23">
        <w:rPr>
          <w:rFonts w:ascii="Times New Roman" w:hAnsi="Times New Roman"/>
          <w:sz w:val="24"/>
          <w:szCs w:val="24"/>
        </w:rPr>
        <w:t xml:space="preserve">Проверкой  баланса исполнения бюджета  главного распорядителя, получателя бюджетных средств  </w:t>
      </w:r>
      <w:r w:rsidR="00EA4278" w:rsidRPr="004E4A23">
        <w:rPr>
          <w:rFonts w:ascii="Times New Roman" w:hAnsi="Times New Roman"/>
          <w:b/>
          <w:sz w:val="24"/>
          <w:szCs w:val="24"/>
          <w:u w:val="single"/>
        </w:rPr>
        <w:t>(ф.0503130</w:t>
      </w:r>
      <w:r w:rsidR="00EA4278" w:rsidRPr="004E4A23">
        <w:rPr>
          <w:rFonts w:ascii="Times New Roman" w:hAnsi="Times New Roman"/>
          <w:sz w:val="24"/>
          <w:szCs w:val="24"/>
        </w:rPr>
        <w:t>) установлено:</w:t>
      </w:r>
    </w:p>
    <w:p w:rsidR="008E5693" w:rsidRDefault="00B5091D" w:rsidP="008E569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4.1. </w:t>
      </w:r>
      <w:r w:rsidR="008E5693" w:rsidRPr="004E4A23">
        <w:rPr>
          <w:rFonts w:ascii="Times New Roman" w:hAnsi="Times New Roman"/>
          <w:sz w:val="24"/>
          <w:szCs w:val="24"/>
          <w:shd w:val="clear" w:color="auto" w:fill="FFFFFF"/>
        </w:rPr>
        <w:t>Контрольные соотношения между Балансом ф.0503130 и формами годовой бюджетной отчетности не выдержан</w:t>
      </w:r>
      <w:r w:rsidR="006D5C85">
        <w:rPr>
          <w:rFonts w:ascii="Times New Roman" w:hAnsi="Times New Roman"/>
          <w:sz w:val="24"/>
          <w:szCs w:val="24"/>
          <w:shd w:val="clear" w:color="auto" w:fill="FFFFFF"/>
        </w:rPr>
        <w:t>ы с ф.0503110, ф.0503121.</w:t>
      </w:r>
    </w:p>
    <w:p w:rsidR="006D5C85" w:rsidRPr="004E4A23" w:rsidRDefault="00ED0B0B" w:rsidP="006D5C85">
      <w:pPr>
        <w:spacing w:after="0" w:line="240" w:lineRule="auto"/>
        <w:ind w:firstLine="708"/>
        <w:jc w:val="both"/>
        <w:rPr>
          <w:rFonts w:ascii="Times New Roman" w:hAnsi="Times New Roman"/>
          <w:sz w:val="24"/>
          <w:szCs w:val="24"/>
        </w:rPr>
      </w:pPr>
      <w:r>
        <w:rPr>
          <w:rFonts w:ascii="Times New Roman" w:eastAsiaTheme="minorHAnsi" w:hAnsi="Times New Roman" w:cstheme="minorBidi"/>
          <w:b/>
          <w:sz w:val="24"/>
          <w:szCs w:val="24"/>
        </w:rPr>
        <w:t>5</w:t>
      </w:r>
      <w:r w:rsidR="006D5C85" w:rsidRPr="004E4A23">
        <w:rPr>
          <w:rFonts w:ascii="Times New Roman" w:eastAsiaTheme="minorHAnsi" w:hAnsi="Times New Roman" w:cstheme="minorBidi"/>
          <w:sz w:val="24"/>
          <w:szCs w:val="24"/>
        </w:rPr>
        <w:t xml:space="preserve">. </w:t>
      </w:r>
      <w:r w:rsidR="006D5C85" w:rsidRPr="004E4A23">
        <w:rPr>
          <w:rFonts w:ascii="Times New Roman" w:hAnsi="Times New Roman"/>
          <w:sz w:val="24"/>
          <w:szCs w:val="24"/>
        </w:rPr>
        <w:t xml:space="preserve">Проверкой справки по заключению счетов бюджетного учета отчетного финансового года  </w:t>
      </w:r>
      <w:r w:rsidR="006D5C85" w:rsidRPr="004E4A23">
        <w:rPr>
          <w:rFonts w:ascii="Times New Roman" w:hAnsi="Times New Roman"/>
          <w:b/>
          <w:sz w:val="24"/>
          <w:szCs w:val="24"/>
        </w:rPr>
        <w:t>(</w:t>
      </w:r>
      <w:r w:rsidR="006D5C85" w:rsidRPr="004E4A23">
        <w:rPr>
          <w:rFonts w:ascii="Times New Roman" w:hAnsi="Times New Roman"/>
          <w:b/>
          <w:sz w:val="24"/>
          <w:szCs w:val="24"/>
          <w:u w:val="single"/>
        </w:rPr>
        <w:t>ф. 0503110</w:t>
      </w:r>
      <w:r w:rsidR="006D5C85" w:rsidRPr="004E4A23">
        <w:rPr>
          <w:rFonts w:ascii="Times New Roman" w:hAnsi="Times New Roman"/>
          <w:sz w:val="24"/>
          <w:szCs w:val="24"/>
        </w:rPr>
        <w:t>) установлено:</w:t>
      </w:r>
    </w:p>
    <w:p w:rsidR="006D5C85" w:rsidRPr="004E4A23" w:rsidRDefault="00ED0B0B" w:rsidP="006D5C85">
      <w:pPr>
        <w:spacing w:after="0" w:line="240" w:lineRule="auto"/>
        <w:jc w:val="both"/>
        <w:rPr>
          <w:rFonts w:ascii="Times New Roman" w:hAnsi="Times New Roman"/>
          <w:sz w:val="24"/>
          <w:szCs w:val="24"/>
        </w:rPr>
      </w:pPr>
      <w:r>
        <w:rPr>
          <w:rFonts w:ascii="Times New Roman" w:hAnsi="Times New Roman"/>
          <w:sz w:val="24"/>
          <w:szCs w:val="24"/>
          <w:shd w:val="clear" w:color="auto" w:fill="FFFFFF"/>
        </w:rPr>
        <w:t>5</w:t>
      </w:r>
      <w:r w:rsidR="008E0E18">
        <w:rPr>
          <w:rFonts w:ascii="Times New Roman" w:hAnsi="Times New Roman"/>
          <w:sz w:val="24"/>
          <w:szCs w:val="24"/>
          <w:shd w:val="clear" w:color="auto" w:fill="FFFFFF"/>
        </w:rPr>
        <w:t>.1</w:t>
      </w:r>
      <w:r w:rsidR="006D5C85" w:rsidRPr="004E4A23">
        <w:rPr>
          <w:rFonts w:ascii="Times New Roman" w:hAnsi="Times New Roman"/>
          <w:sz w:val="24"/>
          <w:szCs w:val="24"/>
          <w:shd w:val="clear" w:color="auto" w:fill="FFFFFF"/>
        </w:rPr>
        <w:t xml:space="preserve">. </w:t>
      </w:r>
      <w:r w:rsidR="006D5C85" w:rsidRPr="004E4A23">
        <w:rPr>
          <w:rFonts w:ascii="Times New Roman" w:hAnsi="Times New Roman"/>
          <w:sz w:val="24"/>
          <w:szCs w:val="24"/>
        </w:rPr>
        <w:t xml:space="preserve">Контрольные соотношения между Справкой ф.0503110 и </w:t>
      </w:r>
      <w:r w:rsidR="00816579">
        <w:rPr>
          <w:rFonts w:ascii="Times New Roman" w:hAnsi="Times New Roman"/>
          <w:sz w:val="24"/>
          <w:szCs w:val="24"/>
        </w:rPr>
        <w:t xml:space="preserve">формами годовой бюджетной отчетности </w:t>
      </w:r>
      <w:r w:rsidR="008E0E18">
        <w:rPr>
          <w:rFonts w:ascii="Times New Roman" w:hAnsi="Times New Roman"/>
          <w:sz w:val="24"/>
          <w:szCs w:val="24"/>
        </w:rPr>
        <w:t>не выдержаны со Справкой ф.0503125</w:t>
      </w:r>
      <w:r w:rsidR="006D5C85" w:rsidRPr="004E4A23">
        <w:rPr>
          <w:rFonts w:ascii="Times New Roman" w:hAnsi="Times New Roman"/>
          <w:sz w:val="24"/>
          <w:szCs w:val="24"/>
        </w:rPr>
        <w:t xml:space="preserve">, </w:t>
      </w:r>
      <w:r w:rsidR="008E0E18">
        <w:rPr>
          <w:rFonts w:ascii="Times New Roman" w:hAnsi="Times New Roman"/>
          <w:sz w:val="24"/>
          <w:szCs w:val="24"/>
        </w:rPr>
        <w:t xml:space="preserve">Отчетом ф.0503127 и </w:t>
      </w:r>
      <w:r w:rsidR="006D5C85" w:rsidRPr="004E4A23">
        <w:rPr>
          <w:rFonts w:ascii="Times New Roman" w:hAnsi="Times New Roman"/>
          <w:sz w:val="24"/>
          <w:szCs w:val="24"/>
        </w:rPr>
        <w:t>Балансом ф.0503130.</w:t>
      </w:r>
    </w:p>
    <w:p w:rsidR="006D5C85" w:rsidRPr="004E4A23" w:rsidRDefault="00ED0B0B" w:rsidP="006D5C85">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Pr>
          <w:rFonts w:ascii="Times New Roman" w:hAnsi="Times New Roman"/>
          <w:sz w:val="24"/>
          <w:szCs w:val="24"/>
        </w:rPr>
        <w:t>5</w:t>
      </w:r>
      <w:r w:rsidR="008E0E18">
        <w:rPr>
          <w:rFonts w:ascii="Times New Roman" w:hAnsi="Times New Roman"/>
          <w:sz w:val="24"/>
          <w:szCs w:val="24"/>
        </w:rPr>
        <w:t>.2</w:t>
      </w:r>
      <w:r w:rsidR="006D5C85" w:rsidRPr="004E4A23">
        <w:rPr>
          <w:rFonts w:ascii="Times New Roman" w:hAnsi="Times New Roman"/>
          <w:sz w:val="24"/>
          <w:szCs w:val="24"/>
        </w:rPr>
        <w:t xml:space="preserve">. </w:t>
      </w:r>
      <w:r w:rsidR="006D5C85" w:rsidRPr="004E4A23">
        <w:rPr>
          <w:rFonts w:ascii="Times New Roman" w:eastAsia="Times New Roman" w:hAnsi="Times New Roman"/>
          <w:sz w:val="24"/>
          <w:szCs w:val="24"/>
          <w:lang w:eastAsia="ru-RU"/>
        </w:rPr>
        <w:t>Встречная проверка выявила наличие оборотов по счет</w:t>
      </w:r>
      <w:r>
        <w:rPr>
          <w:rFonts w:ascii="Times New Roman" w:eastAsia="Times New Roman" w:hAnsi="Times New Roman"/>
          <w:sz w:val="24"/>
          <w:szCs w:val="24"/>
          <w:lang w:eastAsia="ru-RU"/>
        </w:rPr>
        <w:t>у</w:t>
      </w:r>
      <w:r w:rsidR="006D5C85" w:rsidRPr="004E4A23">
        <w:rPr>
          <w:rFonts w:ascii="Times New Roman" w:eastAsia="Times New Roman" w:hAnsi="Times New Roman"/>
          <w:sz w:val="24"/>
          <w:szCs w:val="24"/>
          <w:lang w:eastAsia="ru-RU"/>
        </w:rPr>
        <w:t xml:space="preserve"> 1.304.05</w:t>
      </w:r>
      <w:r>
        <w:rPr>
          <w:rFonts w:ascii="Times New Roman" w:eastAsia="Times New Roman" w:hAnsi="Times New Roman"/>
          <w:sz w:val="24"/>
          <w:szCs w:val="24"/>
          <w:lang w:eastAsia="ru-RU"/>
        </w:rPr>
        <w:t xml:space="preserve"> (МКУК ДК «Эдельвейс)</w:t>
      </w:r>
      <w:r w:rsidR="006D5C85" w:rsidRPr="004E4A23">
        <w:rPr>
          <w:rFonts w:ascii="Times New Roman" w:eastAsia="Times New Roman" w:hAnsi="Times New Roman"/>
          <w:sz w:val="24"/>
          <w:szCs w:val="24"/>
          <w:lang w:eastAsia="ru-RU"/>
        </w:rPr>
        <w:t>,  что не нашло своего отражения в</w:t>
      </w:r>
      <w:r>
        <w:rPr>
          <w:rFonts w:ascii="Times New Roman" w:eastAsia="Times New Roman" w:hAnsi="Times New Roman"/>
          <w:sz w:val="24"/>
          <w:szCs w:val="24"/>
          <w:lang w:eastAsia="ru-RU"/>
        </w:rPr>
        <w:t xml:space="preserve"> консолидированной</w:t>
      </w:r>
      <w:r w:rsidR="006D5C85" w:rsidRPr="004E4A23">
        <w:rPr>
          <w:rFonts w:ascii="Times New Roman" w:eastAsia="Times New Roman" w:hAnsi="Times New Roman"/>
          <w:sz w:val="24"/>
          <w:szCs w:val="24"/>
          <w:lang w:eastAsia="ru-RU"/>
        </w:rPr>
        <w:t xml:space="preserve"> Справке (ф. 0503110).</w:t>
      </w:r>
    </w:p>
    <w:p w:rsidR="00B5091D" w:rsidRDefault="00696E1E" w:rsidP="00696E1E">
      <w:pPr>
        <w:spacing w:after="0" w:line="240" w:lineRule="auto"/>
        <w:ind w:firstLine="709"/>
        <w:jc w:val="both"/>
        <w:rPr>
          <w:rFonts w:ascii="Times New Roman" w:hAnsi="Times New Roman"/>
          <w:sz w:val="24"/>
          <w:szCs w:val="24"/>
        </w:rPr>
      </w:pPr>
      <w:r w:rsidRPr="00696E1E">
        <w:rPr>
          <w:rFonts w:ascii="Times New Roman" w:eastAsia="Times New Roman" w:hAnsi="Times New Roman"/>
          <w:b/>
          <w:sz w:val="24"/>
          <w:szCs w:val="24"/>
          <w:lang w:eastAsia="ru-RU"/>
        </w:rPr>
        <w:t>6</w:t>
      </w:r>
      <w:r w:rsidRPr="004E4A23">
        <w:rPr>
          <w:rFonts w:ascii="Times New Roman" w:eastAsia="Times New Roman" w:hAnsi="Times New Roman"/>
          <w:sz w:val="24"/>
          <w:szCs w:val="24"/>
          <w:lang w:eastAsia="ru-RU"/>
        </w:rPr>
        <w:t xml:space="preserve">. </w:t>
      </w:r>
      <w:r w:rsidRPr="004E4A23">
        <w:rPr>
          <w:rFonts w:ascii="Times New Roman" w:hAnsi="Times New Roman"/>
          <w:sz w:val="24"/>
          <w:szCs w:val="24"/>
        </w:rPr>
        <w:t>Проверкой отчета о финансовых резуль</w:t>
      </w:r>
      <w:r w:rsidR="00B5091D">
        <w:rPr>
          <w:rFonts w:ascii="Times New Roman" w:hAnsi="Times New Roman"/>
          <w:sz w:val="24"/>
          <w:szCs w:val="24"/>
        </w:rPr>
        <w:t xml:space="preserve">татах  </w:t>
      </w:r>
      <w:r w:rsidR="00B5091D" w:rsidRPr="00FA19E7">
        <w:rPr>
          <w:rFonts w:ascii="Times New Roman" w:hAnsi="Times New Roman"/>
          <w:b/>
          <w:sz w:val="24"/>
          <w:szCs w:val="24"/>
          <w:u w:val="single"/>
        </w:rPr>
        <w:t>(ф. 0503121)</w:t>
      </w:r>
      <w:r w:rsidR="00B5091D">
        <w:rPr>
          <w:rFonts w:ascii="Times New Roman" w:hAnsi="Times New Roman"/>
          <w:sz w:val="24"/>
          <w:szCs w:val="24"/>
        </w:rPr>
        <w:t xml:space="preserve"> установлено:</w:t>
      </w:r>
    </w:p>
    <w:p w:rsidR="00696E1E" w:rsidRPr="004E4A23" w:rsidRDefault="00B5091D" w:rsidP="00B5091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6.1. К</w:t>
      </w:r>
      <w:r w:rsidR="00696E1E" w:rsidRPr="004E4A23">
        <w:rPr>
          <w:rFonts w:ascii="Times New Roman" w:hAnsi="Times New Roman"/>
          <w:sz w:val="24"/>
          <w:szCs w:val="24"/>
        </w:rPr>
        <w:t xml:space="preserve">онтрольные  соотношения между отчетом о финансовых результатах  (ф. 0503121) </w:t>
      </w:r>
      <w:r>
        <w:rPr>
          <w:rFonts w:ascii="Times New Roman" w:hAnsi="Times New Roman"/>
          <w:sz w:val="24"/>
          <w:szCs w:val="24"/>
        </w:rPr>
        <w:t xml:space="preserve">    </w:t>
      </w:r>
      <w:r w:rsidR="00696E1E" w:rsidRPr="004E4A23">
        <w:rPr>
          <w:rFonts w:ascii="Times New Roman" w:hAnsi="Times New Roman"/>
          <w:sz w:val="24"/>
          <w:szCs w:val="24"/>
        </w:rPr>
        <w:t>не выдержаны с</w:t>
      </w:r>
      <w:r w:rsidR="00963979">
        <w:rPr>
          <w:rFonts w:ascii="Times New Roman" w:hAnsi="Times New Roman"/>
          <w:sz w:val="24"/>
          <w:szCs w:val="24"/>
        </w:rPr>
        <w:t>о Справкой</w:t>
      </w:r>
      <w:r w:rsidR="00696E1E" w:rsidRPr="004E4A23">
        <w:rPr>
          <w:rFonts w:ascii="Times New Roman" w:hAnsi="Times New Roman"/>
          <w:sz w:val="24"/>
          <w:szCs w:val="24"/>
        </w:rPr>
        <w:t xml:space="preserve"> ф.0503110</w:t>
      </w:r>
      <w:r w:rsidR="00DE600A">
        <w:rPr>
          <w:rFonts w:ascii="Times New Roman" w:hAnsi="Times New Roman"/>
          <w:sz w:val="24"/>
          <w:szCs w:val="24"/>
        </w:rPr>
        <w:t xml:space="preserve"> и</w:t>
      </w:r>
      <w:r w:rsidR="00696E1E" w:rsidRPr="004E4A23">
        <w:rPr>
          <w:rFonts w:ascii="Times New Roman" w:hAnsi="Times New Roman"/>
          <w:sz w:val="24"/>
          <w:szCs w:val="24"/>
        </w:rPr>
        <w:t xml:space="preserve"> Балансом ф.0503130.</w:t>
      </w:r>
    </w:p>
    <w:p w:rsidR="00DE600A" w:rsidRPr="004E4A23" w:rsidRDefault="00DE600A" w:rsidP="00DE600A">
      <w:pPr>
        <w:spacing w:after="0" w:line="240" w:lineRule="auto"/>
        <w:ind w:firstLine="709"/>
        <w:jc w:val="both"/>
        <w:rPr>
          <w:rFonts w:ascii="Times New Roman" w:hAnsi="Times New Roman"/>
          <w:sz w:val="24"/>
          <w:szCs w:val="24"/>
        </w:rPr>
      </w:pPr>
      <w:r w:rsidRPr="004E4A23">
        <w:rPr>
          <w:rFonts w:ascii="Times New Roman" w:hAnsi="Times New Roman"/>
          <w:sz w:val="24"/>
          <w:szCs w:val="24"/>
        </w:rPr>
        <w:t xml:space="preserve">7. Проверкой  справки по консолидируемым расчетам </w:t>
      </w:r>
      <w:r w:rsidRPr="004E4A23">
        <w:rPr>
          <w:rFonts w:ascii="Times New Roman" w:hAnsi="Times New Roman"/>
          <w:b/>
          <w:sz w:val="24"/>
          <w:szCs w:val="24"/>
          <w:u w:val="single"/>
        </w:rPr>
        <w:t>(ф.0503125</w:t>
      </w:r>
      <w:r w:rsidRPr="004E4A23">
        <w:rPr>
          <w:rFonts w:ascii="Times New Roman" w:hAnsi="Times New Roman"/>
          <w:sz w:val="24"/>
          <w:szCs w:val="24"/>
        </w:rPr>
        <w:t>) установлено:</w:t>
      </w:r>
    </w:p>
    <w:p w:rsidR="00DE600A" w:rsidRDefault="00DE600A" w:rsidP="00DE600A">
      <w:pPr>
        <w:spacing w:after="0" w:line="240" w:lineRule="auto"/>
        <w:jc w:val="both"/>
        <w:rPr>
          <w:rFonts w:ascii="Times New Roman" w:hAnsi="Times New Roman"/>
          <w:sz w:val="24"/>
          <w:szCs w:val="24"/>
        </w:rPr>
      </w:pPr>
      <w:r w:rsidRPr="004E4A23">
        <w:rPr>
          <w:rFonts w:ascii="Times New Roman" w:hAnsi="Times New Roman"/>
          <w:sz w:val="24"/>
          <w:szCs w:val="24"/>
        </w:rPr>
        <w:t xml:space="preserve"> 7.1. </w:t>
      </w:r>
      <w:r w:rsidR="00963979">
        <w:rPr>
          <w:rFonts w:ascii="Times New Roman" w:hAnsi="Times New Roman"/>
          <w:sz w:val="24"/>
          <w:szCs w:val="24"/>
        </w:rPr>
        <w:t>К</w:t>
      </w:r>
      <w:r w:rsidRPr="004E4A23">
        <w:rPr>
          <w:rFonts w:ascii="Times New Roman" w:hAnsi="Times New Roman"/>
          <w:sz w:val="24"/>
          <w:szCs w:val="24"/>
        </w:rPr>
        <w:t>онтрольные  соотношения между справкой по консолидируемым расчетам (ф.0503125) не выдержаны с</w:t>
      </w:r>
      <w:r w:rsidR="00963979">
        <w:rPr>
          <w:rFonts w:ascii="Times New Roman" w:hAnsi="Times New Roman"/>
          <w:sz w:val="24"/>
          <w:szCs w:val="24"/>
        </w:rPr>
        <w:t xml:space="preserve"> Отчетом</w:t>
      </w:r>
      <w:r w:rsidRPr="004E4A23">
        <w:rPr>
          <w:rFonts w:ascii="Times New Roman" w:hAnsi="Times New Roman"/>
          <w:sz w:val="24"/>
          <w:szCs w:val="24"/>
        </w:rPr>
        <w:t xml:space="preserve"> ф. </w:t>
      </w:r>
      <w:r w:rsidR="00963979">
        <w:rPr>
          <w:rFonts w:ascii="Times New Roman" w:hAnsi="Times New Roman"/>
          <w:sz w:val="24"/>
          <w:szCs w:val="24"/>
        </w:rPr>
        <w:t>0503121 и Справкой</w:t>
      </w:r>
      <w:r w:rsidRPr="004E4A23">
        <w:rPr>
          <w:rFonts w:ascii="Times New Roman" w:hAnsi="Times New Roman"/>
          <w:sz w:val="24"/>
          <w:szCs w:val="24"/>
        </w:rPr>
        <w:t xml:space="preserve"> ф.0503</w:t>
      </w:r>
      <w:r w:rsidR="00634078">
        <w:rPr>
          <w:rFonts w:ascii="Times New Roman" w:hAnsi="Times New Roman"/>
          <w:sz w:val="24"/>
          <w:szCs w:val="24"/>
        </w:rPr>
        <w:t>110</w:t>
      </w:r>
      <w:r w:rsidRPr="004E4A23">
        <w:rPr>
          <w:rFonts w:ascii="Times New Roman" w:hAnsi="Times New Roman"/>
          <w:sz w:val="24"/>
          <w:szCs w:val="24"/>
        </w:rPr>
        <w:t>.</w:t>
      </w:r>
    </w:p>
    <w:p w:rsidR="009E04DE" w:rsidRPr="004E4A23" w:rsidRDefault="009E04DE" w:rsidP="009E04DE">
      <w:pPr>
        <w:spacing w:after="0" w:line="240" w:lineRule="auto"/>
        <w:ind w:firstLine="708"/>
        <w:jc w:val="both"/>
        <w:rPr>
          <w:rFonts w:ascii="Times New Roman" w:hAnsi="Times New Roman"/>
          <w:sz w:val="24"/>
          <w:szCs w:val="24"/>
        </w:rPr>
      </w:pPr>
      <w:r w:rsidRPr="004E4A23">
        <w:rPr>
          <w:rFonts w:ascii="Times New Roman" w:eastAsiaTheme="minorHAnsi" w:hAnsi="Times New Roman" w:cstheme="minorBidi"/>
          <w:b/>
          <w:sz w:val="24"/>
          <w:szCs w:val="24"/>
        </w:rPr>
        <w:t>8.</w:t>
      </w:r>
      <w:r w:rsidRPr="004E4A23">
        <w:rPr>
          <w:rFonts w:ascii="Times New Roman" w:eastAsiaTheme="minorHAnsi" w:hAnsi="Times New Roman" w:cstheme="minorBidi"/>
          <w:sz w:val="24"/>
          <w:szCs w:val="24"/>
        </w:rPr>
        <w:t xml:space="preserve"> </w:t>
      </w:r>
      <w:r w:rsidRPr="004E4A23">
        <w:rPr>
          <w:rFonts w:ascii="Times New Roman" w:hAnsi="Times New Roman"/>
          <w:sz w:val="24"/>
          <w:szCs w:val="24"/>
        </w:rPr>
        <w:t>Проверкой  отчета  об исполнении  бюджета  главного распорядителя, получателя бюджетных средств  (</w:t>
      </w:r>
      <w:r w:rsidRPr="004E4A23">
        <w:rPr>
          <w:rFonts w:ascii="Times New Roman" w:hAnsi="Times New Roman"/>
          <w:b/>
          <w:sz w:val="24"/>
          <w:szCs w:val="24"/>
          <w:u w:val="single"/>
        </w:rPr>
        <w:t>ф.0503127</w:t>
      </w:r>
      <w:r w:rsidRPr="004E4A23">
        <w:rPr>
          <w:rFonts w:ascii="Times New Roman" w:hAnsi="Times New Roman"/>
          <w:sz w:val="24"/>
          <w:szCs w:val="24"/>
        </w:rPr>
        <w:t>) установлено:</w:t>
      </w:r>
    </w:p>
    <w:p w:rsidR="008933C2" w:rsidRPr="00D17B2D" w:rsidRDefault="008933C2" w:rsidP="00DF189D">
      <w:pPr>
        <w:spacing w:after="0" w:line="240" w:lineRule="auto"/>
        <w:jc w:val="both"/>
        <w:rPr>
          <w:rFonts w:ascii="Times New Roman" w:eastAsia="Arial" w:hAnsi="Times New Roman"/>
          <w:sz w:val="24"/>
          <w:szCs w:val="24"/>
          <w:lang w:eastAsia="ar-SA"/>
        </w:rPr>
      </w:pPr>
      <w:r>
        <w:rPr>
          <w:rFonts w:ascii="Times New Roman" w:hAnsi="Times New Roman"/>
          <w:sz w:val="24"/>
          <w:szCs w:val="24"/>
        </w:rPr>
        <w:t>8.1.</w:t>
      </w:r>
      <w:r w:rsidRPr="002A5F10">
        <w:rPr>
          <w:rFonts w:ascii="Times New Roman" w:hAnsi="Times New Roman"/>
          <w:sz w:val="24"/>
          <w:szCs w:val="24"/>
        </w:rPr>
        <w:t xml:space="preserve"> </w:t>
      </w:r>
      <w:r>
        <w:rPr>
          <w:rFonts w:ascii="Times New Roman" w:hAnsi="Times New Roman"/>
          <w:sz w:val="24"/>
          <w:szCs w:val="24"/>
        </w:rPr>
        <w:t>Контрольные соотношения между Отчетом ф.0503127</w:t>
      </w:r>
      <w:r w:rsidR="00676644">
        <w:rPr>
          <w:rFonts w:ascii="Times New Roman" w:hAnsi="Times New Roman"/>
          <w:sz w:val="24"/>
          <w:szCs w:val="24"/>
        </w:rPr>
        <w:t xml:space="preserve"> не выдержаны </w:t>
      </w:r>
      <w:r w:rsidRPr="002A5F10">
        <w:rPr>
          <w:rFonts w:ascii="Times New Roman" w:hAnsi="Times New Roman"/>
          <w:sz w:val="24"/>
          <w:szCs w:val="24"/>
        </w:rPr>
        <w:t>с</w:t>
      </w:r>
      <w:r w:rsidR="00676644">
        <w:rPr>
          <w:rFonts w:ascii="Times New Roman" w:hAnsi="Times New Roman"/>
          <w:sz w:val="24"/>
          <w:szCs w:val="24"/>
        </w:rPr>
        <w:t xml:space="preserve">о Справкой </w:t>
      </w:r>
      <w:r w:rsidRPr="002A5F10">
        <w:rPr>
          <w:rFonts w:ascii="Times New Roman" w:hAnsi="Times New Roman"/>
          <w:sz w:val="24"/>
          <w:szCs w:val="24"/>
        </w:rPr>
        <w:t xml:space="preserve"> </w:t>
      </w:r>
      <w:r w:rsidRPr="00D17B2D">
        <w:rPr>
          <w:rFonts w:ascii="Times New Roman" w:hAnsi="Times New Roman"/>
          <w:sz w:val="24"/>
          <w:szCs w:val="24"/>
        </w:rPr>
        <w:t xml:space="preserve">ф. 0503110 по счетам </w:t>
      </w:r>
      <w:r w:rsidRPr="00D17B2D">
        <w:rPr>
          <w:rFonts w:ascii="Times New Roman" w:eastAsia="Arial" w:hAnsi="Times New Roman"/>
          <w:sz w:val="24"/>
          <w:szCs w:val="24"/>
          <w:lang w:eastAsia="ar-SA"/>
        </w:rPr>
        <w:t>121002000, 130405000</w:t>
      </w:r>
      <w:r w:rsidR="00676644" w:rsidRPr="00D17B2D">
        <w:rPr>
          <w:rFonts w:ascii="Times New Roman" w:eastAsia="Arial" w:hAnsi="Times New Roman"/>
          <w:sz w:val="24"/>
          <w:szCs w:val="24"/>
          <w:lang w:eastAsia="ar-SA"/>
        </w:rPr>
        <w:t>.</w:t>
      </w:r>
    </w:p>
    <w:p w:rsidR="008933C2" w:rsidRPr="00A53A14" w:rsidRDefault="00676644" w:rsidP="00DF189D">
      <w:pPr>
        <w:spacing w:after="0" w:line="240" w:lineRule="auto"/>
        <w:jc w:val="both"/>
        <w:rPr>
          <w:rFonts w:ascii="PT Serif" w:hAnsi="PT Serif"/>
          <w:sz w:val="23"/>
          <w:szCs w:val="23"/>
          <w:shd w:val="clear" w:color="auto" w:fill="FFFFFF"/>
        </w:rPr>
      </w:pPr>
      <w:r w:rsidRPr="00676644">
        <w:rPr>
          <w:rFonts w:ascii="Times New Roman" w:eastAsiaTheme="minorHAnsi" w:hAnsi="Times New Roman" w:cstheme="minorBidi"/>
          <w:sz w:val="24"/>
          <w:szCs w:val="24"/>
        </w:rPr>
        <w:t>8.2.</w:t>
      </w:r>
      <w:r>
        <w:rPr>
          <w:rFonts w:ascii="Times New Roman" w:eastAsiaTheme="minorHAnsi" w:hAnsi="Times New Roman" w:cstheme="minorBidi"/>
          <w:b/>
          <w:sz w:val="24"/>
          <w:szCs w:val="24"/>
        </w:rPr>
        <w:t xml:space="preserve"> </w:t>
      </w:r>
      <w:r w:rsidR="008933C2" w:rsidRPr="00A53A14">
        <w:rPr>
          <w:rFonts w:ascii="Times New Roman" w:eastAsiaTheme="minorHAnsi" w:hAnsi="Times New Roman" w:cstheme="minorBidi"/>
          <w:b/>
          <w:sz w:val="24"/>
          <w:szCs w:val="24"/>
        </w:rPr>
        <w:t>В нарушение</w:t>
      </w:r>
      <w:r w:rsidR="008933C2" w:rsidRPr="00A53A14">
        <w:rPr>
          <w:rFonts w:ascii="Times New Roman" w:eastAsiaTheme="minorHAnsi" w:hAnsi="Times New Roman" w:cstheme="minorBidi"/>
          <w:sz w:val="24"/>
          <w:szCs w:val="24"/>
        </w:rPr>
        <w:t xml:space="preserve"> пункта 55 Инструкции 191н от 28.12.2010 в графе 4 по строке 010 «Доходы бюджета» показатели утвержденных бюджетных назначений </w:t>
      </w:r>
      <w:r w:rsidR="008933C2" w:rsidRPr="00A53A14">
        <w:rPr>
          <w:rFonts w:ascii="Times New Roman" w:eastAsiaTheme="minorHAnsi" w:hAnsi="Times New Roman" w:cstheme="minorBidi"/>
          <w:b/>
          <w:sz w:val="24"/>
          <w:szCs w:val="24"/>
        </w:rPr>
        <w:t>не соответствуют</w:t>
      </w:r>
      <w:r w:rsidR="008933C2" w:rsidRPr="00A53A14">
        <w:rPr>
          <w:rFonts w:ascii="Times New Roman" w:eastAsiaTheme="minorHAnsi" w:hAnsi="Times New Roman" w:cstheme="minorBidi"/>
          <w:sz w:val="24"/>
          <w:szCs w:val="24"/>
        </w:rPr>
        <w:t xml:space="preserve"> годовым объемам, утвержденным</w:t>
      </w:r>
      <w:r w:rsidR="008933C2" w:rsidRPr="00A53A14">
        <w:rPr>
          <w:rFonts w:ascii="PT Serif" w:hAnsi="PT Serif"/>
          <w:sz w:val="23"/>
          <w:szCs w:val="23"/>
          <w:shd w:val="clear" w:color="auto" w:fill="FFFFFF"/>
        </w:rPr>
        <w:t xml:space="preserve"> законом (решением) о бюджете на текущий (отчетный) финансовый год от </w:t>
      </w:r>
      <w:r w:rsidR="008933C2">
        <w:rPr>
          <w:rFonts w:ascii="PT Serif" w:hAnsi="PT Serif"/>
          <w:sz w:val="23"/>
          <w:szCs w:val="23"/>
          <w:shd w:val="clear" w:color="auto" w:fill="FFFFFF"/>
        </w:rPr>
        <w:t>22.12.2022 № 1-5 (в редакции от 29.12.2023 № 1-18)</w:t>
      </w:r>
      <w:r w:rsidR="008933C2" w:rsidRPr="00A53A14">
        <w:rPr>
          <w:rFonts w:ascii="PT Serif" w:hAnsi="PT Serif"/>
          <w:sz w:val="23"/>
          <w:szCs w:val="23"/>
          <w:shd w:val="clear" w:color="auto" w:fill="FFFFFF"/>
        </w:rPr>
        <w:t>.</w:t>
      </w:r>
      <w:r w:rsidR="008933C2">
        <w:rPr>
          <w:rFonts w:ascii="PT Serif" w:hAnsi="PT Serif"/>
          <w:sz w:val="23"/>
          <w:szCs w:val="23"/>
          <w:shd w:val="clear" w:color="auto" w:fill="FFFFFF"/>
        </w:rPr>
        <w:t xml:space="preserve"> Отклонение составило 285,72 тыс. рублей.</w:t>
      </w:r>
    </w:p>
    <w:p w:rsidR="00676AA3" w:rsidRPr="00676AA3" w:rsidRDefault="00676AA3" w:rsidP="00676AA3">
      <w:pPr>
        <w:spacing w:after="0" w:line="240" w:lineRule="auto"/>
        <w:ind w:firstLine="709"/>
        <w:jc w:val="both"/>
        <w:rPr>
          <w:rFonts w:ascii="Times New Roman" w:eastAsia="Times New Roman" w:hAnsi="Times New Roman"/>
          <w:sz w:val="24"/>
          <w:szCs w:val="24"/>
          <w:lang w:eastAsia="ru-RU"/>
        </w:rPr>
      </w:pPr>
      <w:r w:rsidRPr="00676AA3">
        <w:rPr>
          <w:rFonts w:ascii="Times New Roman" w:hAnsi="Times New Roman"/>
          <w:b/>
          <w:sz w:val="24"/>
          <w:szCs w:val="24"/>
        </w:rPr>
        <w:t>9</w:t>
      </w:r>
      <w:r w:rsidRPr="00676AA3">
        <w:rPr>
          <w:rFonts w:ascii="Times New Roman" w:hAnsi="Times New Roman"/>
          <w:sz w:val="24"/>
          <w:szCs w:val="24"/>
        </w:rPr>
        <w:t xml:space="preserve">. Проверкой пояснительной записки </w:t>
      </w:r>
      <w:r w:rsidRPr="00676AA3">
        <w:rPr>
          <w:rFonts w:ascii="Times New Roman" w:hAnsi="Times New Roman"/>
          <w:b/>
          <w:sz w:val="24"/>
          <w:szCs w:val="24"/>
          <w:u w:val="single"/>
        </w:rPr>
        <w:t>(ф. 0503160</w:t>
      </w:r>
      <w:r w:rsidRPr="00676AA3">
        <w:rPr>
          <w:rFonts w:ascii="Times New Roman" w:hAnsi="Times New Roman"/>
          <w:b/>
          <w:sz w:val="24"/>
          <w:szCs w:val="24"/>
        </w:rPr>
        <w:t>)</w:t>
      </w:r>
      <w:r w:rsidRPr="00676AA3">
        <w:rPr>
          <w:rFonts w:ascii="Times New Roman" w:hAnsi="Times New Roman"/>
          <w:sz w:val="24"/>
          <w:szCs w:val="24"/>
        </w:rPr>
        <w:t xml:space="preserve"> установлено:</w:t>
      </w:r>
    </w:p>
    <w:p w:rsidR="00DF189D" w:rsidRDefault="00676AA3" w:rsidP="00C3784C">
      <w:pPr>
        <w:spacing w:after="0" w:line="240" w:lineRule="auto"/>
        <w:jc w:val="both"/>
        <w:rPr>
          <w:rFonts w:ascii="Times New Roman" w:eastAsiaTheme="minorHAnsi" w:hAnsi="Times New Roman"/>
          <w:sz w:val="24"/>
          <w:szCs w:val="24"/>
        </w:rPr>
      </w:pPr>
      <w:r w:rsidRPr="00676AA3">
        <w:rPr>
          <w:rFonts w:ascii="Times New Roman" w:hAnsi="Times New Roman"/>
          <w:sz w:val="24"/>
          <w:szCs w:val="24"/>
        </w:rPr>
        <w:t xml:space="preserve">9.1. </w:t>
      </w:r>
      <w:r w:rsidR="00C3784C">
        <w:rPr>
          <w:rFonts w:ascii="Times New Roman" w:eastAsiaTheme="minorHAnsi" w:hAnsi="Times New Roman"/>
          <w:sz w:val="24"/>
          <w:szCs w:val="24"/>
        </w:rPr>
        <w:t>К</w:t>
      </w:r>
      <w:r w:rsidR="00C3784C" w:rsidRPr="006A009C">
        <w:rPr>
          <w:rFonts w:ascii="Times New Roman" w:eastAsiaTheme="minorHAnsi" w:hAnsi="Times New Roman"/>
          <w:sz w:val="24"/>
          <w:szCs w:val="24"/>
        </w:rPr>
        <w:t xml:space="preserve">онтрольные соотношения форм пояснительной записки с представленными в Контрольно-счетную палату формами годовой отчетности соблюдены. </w:t>
      </w:r>
    </w:p>
    <w:p w:rsidR="00C3784C" w:rsidRPr="00300266" w:rsidRDefault="00676AA3" w:rsidP="00C3784C">
      <w:pPr>
        <w:spacing w:after="0" w:line="240" w:lineRule="auto"/>
        <w:jc w:val="both"/>
        <w:rPr>
          <w:rFonts w:ascii="Times New Roman" w:hAnsi="Times New Roman"/>
          <w:sz w:val="24"/>
          <w:szCs w:val="24"/>
        </w:rPr>
      </w:pPr>
      <w:r w:rsidRPr="00676AA3">
        <w:rPr>
          <w:rFonts w:ascii="Times New Roman" w:hAnsi="Times New Roman"/>
          <w:sz w:val="24"/>
          <w:szCs w:val="24"/>
        </w:rPr>
        <w:t xml:space="preserve">9.2. </w:t>
      </w:r>
      <w:r w:rsidR="00C3784C">
        <w:rPr>
          <w:rFonts w:ascii="PT Serif" w:hAnsi="PT Serif"/>
          <w:sz w:val="23"/>
          <w:szCs w:val="23"/>
          <w:shd w:val="clear" w:color="auto" w:fill="FFFFFF"/>
        </w:rPr>
        <w:t>П</w:t>
      </w:r>
      <w:r w:rsidR="00C3784C" w:rsidRPr="00300266">
        <w:rPr>
          <w:rFonts w:ascii="PT Serif" w:hAnsi="PT Serif"/>
          <w:sz w:val="23"/>
          <w:szCs w:val="23"/>
          <w:shd w:val="clear" w:color="auto" w:fill="FFFFFF"/>
        </w:rPr>
        <w:t xml:space="preserve">ревышение показателя графы 8 над показателем графы 4 по строке 010 «Доходы бюджета – всего» Отчета ф.0503127 составило – </w:t>
      </w:r>
      <w:r w:rsidR="00C3784C">
        <w:rPr>
          <w:rFonts w:ascii="PT Serif" w:hAnsi="PT Serif"/>
          <w:sz w:val="23"/>
          <w:szCs w:val="23"/>
          <w:shd w:val="clear" w:color="auto" w:fill="FFFFFF"/>
        </w:rPr>
        <w:t>285,71 тыс.</w:t>
      </w:r>
      <w:r w:rsidR="00C3784C" w:rsidRPr="00300266">
        <w:rPr>
          <w:rFonts w:ascii="PT Serif" w:hAnsi="PT Serif"/>
          <w:sz w:val="23"/>
          <w:szCs w:val="23"/>
          <w:shd w:val="clear" w:color="auto" w:fill="FFFFFF"/>
        </w:rPr>
        <w:t xml:space="preserve"> рублей. Причина сверхплановых показателей </w:t>
      </w:r>
      <w:r w:rsidR="00C3784C" w:rsidRPr="00300266">
        <w:rPr>
          <w:rFonts w:ascii="Times New Roman" w:hAnsi="Times New Roman"/>
          <w:sz w:val="24"/>
          <w:szCs w:val="24"/>
          <w:shd w:val="clear" w:color="auto" w:fill="FFFFFF"/>
        </w:rPr>
        <w:t xml:space="preserve">исполнения по доходам в пояснительной записке ф.0503160 не раскрыта. Таблица № 13 не предоставлена, отражена в разделе </w:t>
      </w:r>
      <w:r w:rsidR="00C3784C" w:rsidRPr="00300266">
        <w:rPr>
          <w:rFonts w:ascii="Times New Roman" w:hAnsi="Times New Roman"/>
          <w:sz w:val="24"/>
          <w:szCs w:val="24"/>
        </w:rPr>
        <w:t xml:space="preserve">5 «Прочие вопросы деятельности субъекта бюджетной отчетности» текстовой части пояснительной записки </w:t>
      </w:r>
      <w:r w:rsidR="00C3784C">
        <w:rPr>
          <w:rFonts w:ascii="Times New Roman" w:hAnsi="Times New Roman"/>
          <w:sz w:val="24"/>
          <w:szCs w:val="24"/>
        </w:rPr>
        <w:t>как «в связи с отсутствием числовых показателей».</w:t>
      </w:r>
    </w:p>
    <w:p w:rsidR="0079465D" w:rsidRPr="002F49C9" w:rsidRDefault="0079465D" w:rsidP="0079465D">
      <w:pPr>
        <w:spacing w:after="0" w:line="240" w:lineRule="auto"/>
        <w:ind w:firstLine="708"/>
        <w:jc w:val="both"/>
        <w:rPr>
          <w:rFonts w:ascii="Times New Roman" w:eastAsiaTheme="minorHAnsi" w:hAnsi="Times New Roman"/>
          <w:sz w:val="24"/>
          <w:szCs w:val="24"/>
        </w:rPr>
      </w:pPr>
      <w:r>
        <w:rPr>
          <w:rFonts w:ascii="Times New Roman" w:eastAsia="Times New Roman" w:hAnsi="Times New Roman"/>
          <w:b/>
          <w:sz w:val="24"/>
          <w:szCs w:val="24"/>
          <w:lang w:eastAsia="ru-RU"/>
        </w:rPr>
        <w:t>10</w:t>
      </w:r>
      <w:r w:rsidRPr="0079465D">
        <w:rPr>
          <w:rFonts w:ascii="Times New Roman" w:eastAsia="Times New Roman" w:hAnsi="Times New Roman"/>
          <w:b/>
          <w:sz w:val="24"/>
          <w:szCs w:val="24"/>
          <w:lang w:eastAsia="ru-RU"/>
        </w:rPr>
        <w:t xml:space="preserve">. </w:t>
      </w:r>
      <w:r w:rsidRPr="00A55A91">
        <w:rPr>
          <w:rFonts w:ascii="Times New Roman" w:eastAsiaTheme="minorHAnsi" w:hAnsi="Times New Roman"/>
          <w:b/>
          <w:sz w:val="24"/>
          <w:szCs w:val="24"/>
        </w:rPr>
        <w:t>В нарушение</w:t>
      </w:r>
      <w:r w:rsidRPr="00A55A91">
        <w:rPr>
          <w:rFonts w:ascii="Times New Roman" w:eastAsiaTheme="minorHAnsi" w:hAnsi="Times New Roman"/>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w:t>
      </w:r>
      <w:r>
        <w:rPr>
          <w:rFonts w:ascii="Times New Roman" w:eastAsiaTheme="minorHAnsi" w:hAnsi="Times New Roman"/>
          <w:sz w:val="24"/>
          <w:szCs w:val="24"/>
        </w:rPr>
        <w:t>Сведений ф.0503168 по имуществу, составляющему муниципальную казну в размере 50 001,00 рублей.</w:t>
      </w:r>
    </w:p>
    <w:p w:rsidR="007B3848" w:rsidRDefault="0079465D" w:rsidP="007B384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9465D">
        <w:rPr>
          <w:rFonts w:ascii="Times New Roman" w:eastAsia="Times New Roman" w:hAnsi="Times New Roman"/>
          <w:b/>
          <w:sz w:val="24"/>
          <w:szCs w:val="24"/>
          <w:lang w:eastAsia="ru-RU"/>
        </w:rPr>
        <w:t>12.</w:t>
      </w:r>
      <w:r w:rsidRPr="0079465D">
        <w:rPr>
          <w:rFonts w:ascii="Times New Roman" w:eastAsia="Times New Roman" w:hAnsi="Times New Roman"/>
          <w:sz w:val="24"/>
          <w:szCs w:val="24"/>
          <w:lang w:eastAsia="ru-RU"/>
        </w:rPr>
        <w:t xml:space="preserve"> </w:t>
      </w:r>
      <w:proofErr w:type="gramStart"/>
      <w:r w:rsidR="007B3848" w:rsidRPr="007134AE">
        <w:rPr>
          <w:rFonts w:ascii="Times New Roman" w:hAnsi="Times New Roman"/>
          <w:b/>
          <w:sz w:val="24"/>
          <w:szCs w:val="24"/>
          <w:shd w:val="clear" w:color="auto" w:fill="FFFFFF"/>
        </w:rPr>
        <w:t>В нарушение</w:t>
      </w:r>
      <w:r w:rsidR="007B3848" w:rsidRPr="007134AE">
        <w:rPr>
          <w:rFonts w:ascii="Times New Roman" w:hAnsi="Times New Roman"/>
          <w:sz w:val="24"/>
          <w:szCs w:val="24"/>
          <w:shd w:val="clear" w:color="auto" w:fill="FFFFFF"/>
        </w:rPr>
        <w:t xml:space="preserve"> пункта 143 Приказа Минфина РФ от 1 декабря 2010 г. № 157н</w:t>
      </w:r>
      <w:r w:rsidR="007B3848" w:rsidRPr="007134AE">
        <w:rPr>
          <w:rFonts w:ascii="Times New Roman" w:hAnsi="Times New Roman"/>
          <w:sz w:val="24"/>
          <w:szCs w:val="24"/>
        </w:rPr>
        <w:br/>
      </w:r>
      <w:r w:rsidR="007B3848" w:rsidRPr="007134AE">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7B3848" w:rsidRPr="007134AE">
        <w:rPr>
          <w:rFonts w:ascii="Times New Roman" w:hAnsi="Times New Roman"/>
          <w:sz w:val="24"/>
          <w:szCs w:val="24"/>
        </w:rPr>
        <w:t xml:space="preserve">показатели Реестра муниципального имущества городского поселения «Поселок Хани» Нерюнгринского района </w:t>
      </w:r>
      <w:r w:rsidR="007B3848" w:rsidRPr="007134AE">
        <w:rPr>
          <w:rFonts w:ascii="Times New Roman" w:hAnsi="Times New Roman"/>
          <w:b/>
          <w:sz w:val="24"/>
          <w:szCs w:val="24"/>
        </w:rPr>
        <w:t>не соответствуют</w:t>
      </w:r>
      <w:r w:rsidR="007B3848" w:rsidRPr="007134AE">
        <w:rPr>
          <w:rFonts w:ascii="Times New Roman" w:hAnsi="Times New Roman"/>
          <w:sz w:val="24"/>
          <w:szCs w:val="24"/>
        </w:rPr>
        <w:t xml:space="preserve"> показателям сведений о</w:t>
      </w:r>
      <w:proofErr w:type="gramEnd"/>
      <w:r w:rsidR="007B3848" w:rsidRPr="007134AE">
        <w:rPr>
          <w:rFonts w:ascii="Times New Roman" w:hAnsi="Times New Roman"/>
          <w:sz w:val="24"/>
          <w:szCs w:val="24"/>
        </w:rPr>
        <w:t xml:space="preserve"> </w:t>
      </w:r>
      <w:proofErr w:type="gramStart"/>
      <w:r w:rsidR="007B3848" w:rsidRPr="007134AE">
        <w:rPr>
          <w:rFonts w:ascii="Times New Roman" w:hAnsi="Times New Roman"/>
          <w:sz w:val="24"/>
          <w:szCs w:val="24"/>
        </w:rPr>
        <w:t>движении</w:t>
      </w:r>
      <w:proofErr w:type="gramEnd"/>
      <w:r w:rsidR="007B3848" w:rsidRPr="007134AE">
        <w:rPr>
          <w:rFonts w:ascii="Times New Roman" w:hAnsi="Times New Roman"/>
          <w:sz w:val="24"/>
          <w:szCs w:val="24"/>
        </w:rPr>
        <w:t xml:space="preserve"> нефинансовых активов ф.0503168, Баланса ф. 0503130. </w:t>
      </w:r>
    </w:p>
    <w:p w:rsidR="007B3848" w:rsidRPr="007134AE" w:rsidRDefault="007B3848" w:rsidP="007B384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r w:rsidRPr="007B3848">
        <w:rPr>
          <w:rFonts w:ascii="Times New Roman" w:hAnsi="Times New Roman"/>
          <w:b/>
          <w:sz w:val="24"/>
          <w:szCs w:val="24"/>
          <w:shd w:val="clear" w:color="auto" w:fill="FFFFFF"/>
        </w:rPr>
        <w:t>13.</w:t>
      </w:r>
      <w:r>
        <w:rPr>
          <w:rFonts w:ascii="Times New Roman" w:hAnsi="Times New Roman"/>
          <w:sz w:val="24"/>
          <w:szCs w:val="24"/>
          <w:shd w:val="clear" w:color="auto" w:fill="FFFFFF"/>
        </w:rPr>
        <w:t xml:space="preserve"> Реестр муниципального имущества городского поселения «Хани» Нерюнгринского района по состоянию </w:t>
      </w:r>
      <w:r w:rsidRPr="002166F1">
        <w:rPr>
          <w:rFonts w:ascii="Times New Roman" w:hAnsi="Times New Roman"/>
          <w:b/>
          <w:sz w:val="24"/>
          <w:szCs w:val="24"/>
          <w:shd w:val="clear" w:color="auto" w:fill="FFFFFF"/>
        </w:rPr>
        <w:t>на 01.01.2024 года</w:t>
      </w:r>
      <w:r>
        <w:rPr>
          <w:rFonts w:ascii="Times New Roman" w:hAnsi="Times New Roman"/>
          <w:sz w:val="24"/>
          <w:szCs w:val="24"/>
          <w:shd w:val="clear" w:color="auto" w:fill="FFFFFF"/>
        </w:rPr>
        <w:t xml:space="preserve"> на проверку в Контрольно-счетную палату МО «Нерюнгринский район» </w:t>
      </w:r>
      <w:r w:rsidRPr="002166F1">
        <w:rPr>
          <w:rFonts w:ascii="Times New Roman" w:hAnsi="Times New Roman"/>
          <w:b/>
          <w:sz w:val="24"/>
          <w:szCs w:val="24"/>
          <w:shd w:val="clear" w:color="auto" w:fill="FFFFFF"/>
        </w:rPr>
        <w:t>не предоставлен</w:t>
      </w:r>
      <w:r>
        <w:rPr>
          <w:rFonts w:ascii="Times New Roman" w:hAnsi="Times New Roman"/>
          <w:sz w:val="24"/>
          <w:szCs w:val="24"/>
          <w:shd w:val="clear" w:color="auto" w:fill="FFFFFF"/>
        </w:rPr>
        <w:t>.</w:t>
      </w:r>
    </w:p>
    <w:p w:rsidR="007B3848" w:rsidRPr="007134AE" w:rsidRDefault="007B3848" w:rsidP="007B384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BE0775" w:rsidRPr="00E2756B" w:rsidRDefault="00BE0775" w:rsidP="00225E3D">
      <w:pPr>
        <w:shd w:val="clear" w:color="auto" w:fill="FFFFFF"/>
        <w:spacing w:after="0" w:line="240" w:lineRule="auto"/>
        <w:jc w:val="both"/>
        <w:rPr>
          <w:rFonts w:ascii="Times New Roman" w:hAnsi="Times New Roman"/>
          <w:bCs/>
          <w:color w:val="1A1A1A" w:themeColor="background1" w:themeShade="1A"/>
          <w:spacing w:val="3"/>
          <w:sz w:val="28"/>
          <w:szCs w:val="28"/>
        </w:rPr>
      </w:pPr>
    </w:p>
    <w:p w:rsidR="00E2756B" w:rsidRPr="00842EBC" w:rsidRDefault="00E2756B" w:rsidP="009F0AE1">
      <w:pPr>
        <w:spacing w:after="0" w:line="240" w:lineRule="auto"/>
        <w:ind w:firstLine="709"/>
        <w:jc w:val="center"/>
        <w:rPr>
          <w:rFonts w:ascii="Times New Roman" w:hAnsi="Times New Roman"/>
          <w:b/>
          <w:sz w:val="28"/>
          <w:szCs w:val="28"/>
        </w:rPr>
      </w:pPr>
      <w:r w:rsidRPr="00842EBC">
        <w:rPr>
          <w:rFonts w:ascii="Times New Roman" w:hAnsi="Times New Roman"/>
          <w:b/>
          <w:sz w:val="28"/>
          <w:szCs w:val="28"/>
        </w:rPr>
        <w:lastRenderedPageBreak/>
        <w:t>Предложения:</w:t>
      </w:r>
    </w:p>
    <w:p w:rsidR="009F0AE1" w:rsidRPr="00842EBC" w:rsidRDefault="009F0AE1" w:rsidP="009F0AE1">
      <w:pPr>
        <w:spacing w:after="0" w:line="240" w:lineRule="auto"/>
        <w:ind w:firstLine="709"/>
        <w:jc w:val="center"/>
        <w:rPr>
          <w:rFonts w:ascii="Times New Roman" w:hAnsi="Times New Roman"/>
          <w:b/>
          <w:sz w:val="28"/>
          <w:szCs w:val="28"/>
        </w:rPr>
      </w:pPr>
    </w:p>
    <w:p w:rsidR="00E2756B" w:rsidRPr="00842EBC" w:rsidRDefault="00E2756B" w:rsidP="00E2756B">
      <w:pPr>
        <w:tabs>
          <w:tab w:val="left" w:pos="284"/>
        </w:tabs>
        <w:spacing w:after="0" w:line="240" w:lineRule="auto"/>
        <w:ind w:firstLine="709"/>
        <w:contextualSpacing/>
        <w:jc w:val="both"/>
        <w:rPr>
          <w:rFonts w:ascii="Times New Roman" w:hAnsi="Times New Roman"/>
          <w:sz w:val="24"/>
          <w:szCs w:val="24"/>
        </w:rPr>
      </w:pPr>
      <w:r w:rsidRPr="00842EBC">
        <w:rPr>
          <w:rFonts w:ascii="Times New Roman" w:eastAsia="Times New Roman" w:hAnsi="Times New Roman"/>
          <w:b/>
          <w:sz w:val="24"/>
          <w:szCs w:val="24"/>
          <w:lang w:eastAsia="ru-RU"/>
        </w:rPr>
        <w:t>1</w:t>
      </w:r>
      <w:r w:rsidRPr="00842EBC">
        <w:rPr>
          <w:rFonts w:ascii="Times New Roman" w:eastAsia="Times New Roman" w:hAnsi="Times New Roman"/>
          <w:sz w:val="24"/>
          <w:szCs w:val="24"/>
          <w:lang w:eastAsia="ru-RU"/>
        </w:rPr>
        <w:t xml:space="preserve">. </w:t>
      </w:r>
      <w:proofErr w:type="gramStart"/>
      <w:r w:rsidRPr="00842EBC">
        <w:rPr>
          <w:rFonts w:ascii="Times New Roman" w:hAnsi="Times New Roman"/>
          <w:sz w:val="24"/>
          <w:szCs w:val="24"/>
        </w:rPr>
        <w:t>Администрации городского поселения «Поселок Хани</w:t>
      </w:r>
      <w:r w:rsidRPr="00842EBC">
        <w:rPr>
          <w:rFonts w:ascii="Times New Roman" w:eastAsia="Times New Roman" w:hAnsi="Times New Roman"/>
          <w:sz w:val="24"/>
          <w:szCs w:val="24"/>
          <w:lang w:eastAsia="ru-RU"/>
        </w:rPr>
        <w:t xml:space="preserve">» </w:t>
      </w:r>
      <w:proofErr w:type="spellStart"/>
      <w:r w:rsidRPr="00842EBC">
        <w:rPr>
          <w:rFonts w:ascii="Times New Roman" w:eastAsia="Times New Roman" w:hAnsi="Times New Roman"/>
          <w:sz w:val="24"/>
          <w:szCs w:val="24"/>
          <w:lang w:eastAsia="ru-RU"/>
        </w:rPr>
        <w:t>Нерюнгринскогог</w:t>
      </w:r>
      <w:proofErr w:type="spellEnd"/>
      <w:r w:rsidRPr="00842EBC">
        <w:rPr>
          <w:rFonts w:ascii="Times New Roman" w:eastAsia="Times New Roman" w:hAnsi="Times New Roman"/>
          <w:sz w:val="24"/>
          <w:szCs w:val="24"/>
          <w:lang w:eastAsia="ru-RU"/>
        </w:rPr>
        <w:t xml:space="preserve"> района бухгалтерский учет и отчетность года  привести в соответствие с Федеральным законом от 06.12.2011 года № 402 ФЗ «О бухгалтерском учете»,  </w:t>
      </w:r>
      <w:r w:rsidRPr="00842EBC">
        <w:rPr>
          <w:rFonts w:ascii="Times New Roman" w:eastAsiaTheme="minorHAnsi" w:hAnsi="Times New Roman"/>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roofErr w:type="gramEnd"/>
      <w:r w:rsidRPr="00842EBC">
        <w:rPr>
          <w:rFonts w:ascii="Times New Roman" w:eastAsiaTheme="minorHAnsi" w:hAnsi="Times New Roman"/>
          <w:sz w:val="24"/>
          <w:szCs w:val="24"/>
        </w:rPr>
        <w:t>, и Методических указаний по их применению»</w:t>
      </w:r>
      <w:r w:rsidRPr="00842EBC">
        <w:rPr>
          <w:rFonts w:ascii="Times New Roman" w:eastAsia="Times New Roman" w:hAnsi="Times New Roman"/>
          <w:sz w:val="24"/>
          <w:szCs w:val="24"/>
          <w:lang w:eastAsia="ru-RU"/>
        </w:rPr>
        <w:t>,</w:t>
      </w:r>
      <w:r w:rsidRPr="00842EBC">
        <w:rPr>
          <w:rFonts w:ascii="Times New Roman" w:hAnsi="Times New Roman"/>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w:t>
      </w:r>
      <w:r w:rsidR="00BE0775" w:rsidRPr="00842EBC">
        <w:rPr>
          <w:rFonts w:ascii="Times New Roman" w:hAnsi="Times New Roman"/>
          <w:sz w:val="24"/>
          <w:szCs w:val="24"/>
        </w:rPr>
        <w:t xml:space="preserve"> </w:t>
      </w:r>
      <w:r w:rsidRPr="00842EBC">
        <w:rPr>
          <w:rFonts w:ascii="Times New Roman" w:hAnsi="Times New Roman"/>
          <w:sz w:val="24"/>
          <w:szCs w:val="24"/>
        </w:rPr>
        <w:t xml:space="preserve"> № 191н.</w:t>
      </w:r>
    </w:p>
    <w:p w:rsidR="00864ED5" w:rsidRPr="00842EBC" w:rsidRDefault="00864ED5" w:rsidP="00864ED5">
      <w:pPr>
        <w:spacing w:after="0" w:line="240" w:lineRule="auto"/>
        <w:ind w:firstLine="708"/>
        <w:jc w:val="both"/>
        <w:rPr>
          <w:rFonts w:ascii="Times New Roman" w:hAnsi="Times New Roman"/>
          <w:sz w:val="24"/>
          <w:szCs w:val="24"/>
        </w:rPr>
      </w:pPr>
      <w:r w:rsidRPr="00842EBC">
        <w:rPr>
          <w:rFonts w:ascii="Times New Roman" w:hAnsi="Times New Roman"/>
          <w:b/>
          <w:sz w:val="24"/>
          <w:szCs w:val="24"/>
        </w:rPr>
        <w:t>2</w:t>
      </w:r>
      <w:r w:rsidRPr="00842EBC">
        <w:rPr>
          <w:rFonts w:ascii="Times New Roman" w:hAnsi="Times New Roman"/>
          <w:sz w:val="24"/>
          <w:szCs w:val="24"/>
        </w:rPr>
        <w:t>. 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25E3D" w:rsidRPr="00842EBC" w:rsidRDefault="00225E3D" w:rsidP="00864ED5">
      <w:pPr>
        <w:spacing w:after="0" w:line="240" w:lineRule="auto"/>
        <w:ind w:firstLine="708"/>
        <w:jc w:val="both"/>
        <w:rPr>
          <w:rFonts w:ascii="Times New Roman" w:hAnsi="Times New Roman"/>
          <w:sz w:val="24"/>
          <w:szCs w:val="24"/>
        </w:rPr>
      </w:pPr>
      <w:r w:rsidRPr="00842EBC">
        <w:rPr>
          <w:rFonts w:ascii="Times New Roman" w:hAnsi="Times New Roman"/>
          <w:sz w:val="24"/>
          <w:szCs w:val="24"/>
        </w:rPr>
        <w:t xml:space="preserve">3. Предоставить в Контрольно-счетную палату МО «Нерюнгринский район» Реестр муниципального имущества городского поселения «Поселок Хани» </w:t>
      </w:r>
      <w:r w:rsidR="00842EBC" w:rsidRPr="00842EBC">
        <w:rPr>
          <w:rFonts w:ascii="Times New Roman" w:hAnsi="Times New Roman"/>
          <w:sz w:val="24"/>
          <w:szCs w:val="24"/>
        </w:rPr>
        <w:t xml:space="preserve">Нерюнгринского района </w:t>
      </w:r>
      <w:r w:rsidRPr="00842EBC">
        <w:rPr>
          <w:rFonts w:ascii="Times New Roman" w:hAnsi="Times New Roman"/>
          <w:sz w:val="24"/>
          <w:szCs w:val="24"/>
        </w:rPr>
        <w:t>по состоянию на 01.01.2024 года.</w:t>
      </w:r>
    </w:p>
    <w:p w:rsidR="006F0B87" w:rsidRPr="00842EBC" w:rsidRDefault="006F0B87" w:rsidP="006F0B87">
      <w:pPr>
        <w:spacing w:after="0" w:line="240" w:lineRule="auto"/>
        <w:ind w:firstLine="708"/>
        <w:jc w:val="both"/>
        <w:rPr>
          <w:rFonts w:ascii="Times New Roman" w:hAnsi="Times New Roman"/>
          <w:sz w:val="24"/>
          <w:szCs w:val="24"/>
        </w:rPr>
      </w:pPr>
    </w:p>
    <w:p w:rsidR="004E583A" w:rsidRPr="00F2025C" w:rsidRDefault="00F2025C" w:rsidP="007408C8">
      <w:pPr>
        <w:spacing w:after="0" w:line="240" w:lineRule="auto"/>
        <w:rPr>
          <w:rFonts w:ascii="Times New Roman" w:hAnsi="Times New Roman"/>
          <w:sz w:val="24"/>
          <w:szCs w:val="24"/>
        </w:rPr>
      </w:pPr>
      <w:r w:rsidRPr="00F2025C">
        <w:rPr>
          <w:rFonts w:ascii="Times New Roman" w:hAnsi="Times New Roman"/>
          <w:sz w:val="24"/>
          <w:szCs w:val="24"/>
        </w:rPr>
        <w:t>Аудитор</w:t>
      </w:r>
    </w:p>
    <w:p w:rsidR="007408C8" w:rsidRPr="00842EBC" w:rsidRDefault="007408C8" w:rsidP="007408C8">
      <w:pPr>
        <w:spacing w:after="0" w:line="240" w:lineRule="auto"/>
        <w:rPr>
          <w:rFonts w:ascii="Times New Roman" w:hAnsi="Times New Roman"/>
          <w:sz w:val="24"/>
          <w:szCs w:val="24"/>
        </w:rPr>
      </w:pPr>
      <w:r w:rsidRPr="00842EBC">
        <w:rPr>
          <w:rFonts w:ascii="Times New Roman" w:hAnsi="Times New Roman"/>
          <w:sz w:val="24"/>
          <w:szCs w:val="24"/>
        </w:rPr>
        <w:t xml:space="preserve">Контрольно-счетной палаты </w:t>
      </w:r>
    </w:p>
    <w:p w:rsidR="007408C8" w:rsidRPr="00842EBC" w:rsidRDefault="007408C8" w:rsidP="007408C8">
      <w:pPr>
        <w:spacing w:after="0" w:line="240" w:lineRule="auto"/>
        <w:rPr>
          <w:rFonts w:ascii="Times New Roman" w:hAnsi="Times New Roman"/>
          <w:sz w:val="24"/>
          <w:szCs w:val="24"/>
        </w:rPr>
      </w:pPr>
      <w:r w:rsidRPr="00842EBC">
        <w:rPr>
          <w:rFonts w:ascii="Times New Roman" w:hAnsi="Times New Roman"/>
          <w:sz w:val="24"/>
          <w:szCs w:val="24"/>
        </w:rPr>
        <w:t>МО «Нерюнгринский район»</w:t>
      </w:r>
      <w:r w:rsidRPr="00842EBC">
        <w:rPr>
          <w:rFonts w:ascii="Times New Roman" w:hAnsi="Times New Roman"/>
          <w:sz w:val="24"/>
          <w:szCs w:val="24"/>
        </w:rPr>
        <w:tab/>
      </w:r>
      <w:r w:rsidRPr="00842EBC">
        <w:rPr>
          <w:rFonts w:ascii="Times New Roman" w:hAnsi="Times New Roman"/>
          <w:sz w:val="24"/>
          <w:szCs w:val="24"/>
        </w:rPr>
        <w:tab/>
      </w:r>
      <w:r w:rsidRPr="00842EBC">
        <w:rPr>
          <w:rFonts w:ascii="Times New Roman" w:hAnsi="Times New Roman"/>
          <w:sz w:val="24"/>
          <w:szCs w:val="24"/>
        </w:rPr>
        <w:tab/>
      </w:r>
      <w:r w:rsidRPr="00842EBC">
        <w:rPr>
          <w:rFonts w:ascii="Times New Roman" w:hAnsi="Times New Roman"/>
          <w:sz w:val="24"/>
          <w:szCs w:val="24"/>
        </w:rPr>
        <w:tab/>
      </w:r>
      <w:r w:rsidRPr="00842EBC">
        <w:rPr>
          <w:rFonts w:ascii="Times New Roman" w:hAnsi="Times New Roman"/>
          <w:sz w:val="24"/>
          <w:szCs w:val="24"/>
        </w:rPr>
        <w:tab/>
      </w:r>
      <w:r w:rsidR="00B86EDF" w:rsidRPr="00842EBC">
        <w:rPr>
          <w:rFonts w:ascii="Times New Roman" w:hAnsi="Times New Roman"/>
          <w:sz w:val="24"/>
          <w:szCs w:val="24"/>
        </w:rPr>
        <w:tab/>
      </w:r>
      <w:proofErr w:type="spellStart"/>
      <w:r w:rsidR="00F2025C">
        <w:rPr>
          <w:rFonts w:ascii="Times New Roman" w:hAnsi="Times New Roman"/>
          <w:sz w:val="24"/>
          <w:szCs w:val="24"/>
        </w:rPr>
        <w:t>Н.И.Галка</w:t>
      </w:r>
      <w:proofErr w:type="spellEnd"/>
    </w:p>
    <w:p w:rsidR="007408C8" w:rsidRPr="00842EBC" w:rsidRDefault="007408C8" w:rsidP="007408C8">
      <w:pPr>
        <w:spacing w:line="240" w:lineRule="auto"/>
        <w:rPr>
          <w:rFonts w:ascii="Times New Roman" w:hAnsi="Times New Roman"/>
          <w:b/>
          <w:i/>
        </w:rPr>
      </w:pPr>
    </w:p>
    <w:p w:rsidR="007408C8" w:rsidRPr="00842EBC" w:rsidRDefault="007408C8" w:rsidP="007408C8">
      <w:pPr>
        <w:spacing w:line="240" w:lineRule="auto"/>
        <w:rPr>
          <w:rFonts w:ascii="Times New Roman" w:hAnsi="Times New Roman"/>
          <w:b/>
          <w:i/>
        </w:rPr>
      </w:pPr>
    </w:p>
    <w:p w:rsidR="007408C8" w:rsidRPr="00842EBC" w:rsidRDefault="007408C8" w:rsidP="007408C8">
      <w:pPr>
        <w:spacing w:line="240" w:lineRule="auto"/>
        <w:rPr>
          <w:rFonts w:ascii="Times New Roman" w:hAnsi="Times New Roman"/>
          <w:b/>
          <w:i/>
        </w:rPr>
      </w:pPr>
      <w:r w:rsidRPr="00842EBC">
        <w:rPr>
          <w:rFonts w:ascii="Times New Roman" w:hAnsi="Times New Roman"/>
          <w:b/>
          <w:i/>
        </w:rPr>
        <w:t xml:space="preserve">С актом </w:t>
      </w:r>
      <w:proofErr w:type="gramStart"/>
      <w:r w:rsidRPr="00842EBC">
        <w:rPr>
          <w:rFonts w:ascii="Times New Roman" w:hAnsi="Times New Roman"/>
          <w:b/>
          <w:i/>
        </w:rPr>
        <w:t>ознакомлены</w:t>
      </w:r>
      <w:proofErr w:type="gramEnd"/>
      <w:r w:rsidRPr="00842EBC">
        <w:rPr>
          <w:rFonts w:ascii="Times New Roman" w:hAnsi="Times New Roman"/>
          <w:b/>
          <w:i/>
        </w:rPr>
        <w:t>:</w:t>
      </w:r>
    </w:p>
    <w:p w:rsidR="007408C8" w:rsidRPr="00842EBC" w:rsidRDefault="007408C8" w:rsidP="007408C8">
      <w:pPr>
        <w:spacing w:line="240" w:lineRule="auto"/>
        <w:rPr>
          <w:rFonts w:ascii="Times New Roman" w:hAnsi="Times New Roman"/>
          <w:b/>
        </w:rPr>
      </w:pPr>
      <w:r w:rsidRPr="00842EBC">
        <w:rPr>
          <w:rFonts w:ascii="Times New Roman" w:hAnsi="Times New Roman"/>
          <w:b/>
        </w:rPr>
        <w:t>_____________________________________________________________________________________</w:t>
      </w:r>
    </w:p>
    <w:p w:rsidR="007408C8" w:rsidRPr="00842EBC" w:rsidRDefault="007408C8" w:rsidP="007408C8">
      <w:pPr>
        <w:spacing w:line="240" w:lineRule="auto"/>
        <w:ind w:right="-284"/>
        <w:rPr>
          <w:rFonts w:ascii="Times New Roman" w:hAnsi="Times New Roman"/>
          <w:b/>
        </w:rPr>
      </w:pPr>
      <w:r w:rsidRPr="00842EBC">
        <w:rPr>
          <w:rFonts w:ascii="Times New Roman" w:hAnsi="Times New Roman"/>
          <w:b/>
        </w:rPr>
        <w:t xml:space="preserve">                  должность                                 личная подпись                   инициалы, фамилия, дата</w:t>
      </w:r>
    </w:p>
    <w:p w:rsidR="007408C8" w:rsidRPr="00842EBC" w:rsidRDefault="007408C8" w:rsidP="007408C8">
      <w:pPr>
        <w:spacing w:line="240" w:lineRule="auto"/>
        <w:rPr>
          <w:rFonts w:ascii="Times New Roman" w:hAnsi="Times New Roman"/>
          <w:b/>
        </w:rPr>
      </w:pPr>
    </w:p>
    <w:p w:rsidR="007408C8" w:rsidRPr="00842EBC" w:rsidRDefault="007408C8" w:rsidP="007408C8">
      <w:pPr>
        <w:spacing w:line="240" w:lineRule="auto"/>
        <w:rPr>
          <w:rFonts w:ascii="Times New Roman" w:hAnsi="Times New Roman"/>
          <w:b/>
        </w:rPr>
      </w:pPr>
      <w:r w:rsidRPr="00842EBC">
        <w:rPr>
          <w:rFonts w:ascii="Times New Roman" w:hAnsi="Times New Roman"/>
          <w:b/>
        </w:rPr>
        <w:t>Экземпляр акта получил:</w:t>
      </w:r>
    </w:p>
    <w:p w:rsidR="007408C8" w:rsidRPr="00842EBC" w:rsidRDefault="007408C8" w:rsidP="007408C8">
      <w:pPr>
        <w:spacing w:line="240" w:lineRule="auto"/>
        <w:rPr>
          <w:rFonts w:ascii="Times New Roman" w:hAnsi="Times New Roman"/>
          <w:b/>
        </w:rPr>
      </w:pPr>
      <w:r w:rsidRPr="00842EBC">
        <w:rPr>
          <w:rFonts w:ascii="Times New Roman" w:hAnsi="Times New Roman"/>
          <w:b/>
        </w:rPr>
        <w:t>_____________________________________________________________________________________</w:t>
      </w:r>
    </w:p>
    <w:p w:rsidR="00232EEA" w:rsidRPr="00842EBC" w:rsidRDefault="007408C8" w:rsidP="00864ED5">
      <w:pPr>
        <w:spacing w:line="240" w:lineRule="auto"/>
        <w:ind w:right="-284"/>
        <w:rPr>
          <w:rFonts w:ascii="Times New Roman" w:hAnsi="Times New Roman"/>
          <w:sz w:val="28"/>
          <w:szCs w:val="28"/>
        </w:rPr>
      </w:pPr>
      <w:r w:rsidRPr="00842EBC">
        <w:rPr>
          <w:rFonts w:ascii="Times New Roman" w:hAnsi="Times New Roman"/>
          <w:b/>
        </w:rPr>
        <w:t xml:space="preserve">                 должность                                  личная подпись                       инициалы, фамилия, дата</w:t>
      </w:r>
    </w:p>
    <w:p w:rsidR="00BE0775" w:rsidRPr="00842EBC" w:rsidRDefault="00BE0775" w:rsidP="00423EF1">
      <w:pPr>
        <w:tabs>
          <w:tab w:val="left" w:pos="6945"/>
        </w:tabs>
        <w:spacing w:after="0"/>
        <w:jc w:val="right"/>
        <w:rPr>
          <w:rFonts w:ascii="Times New Roman" w:eastAsia="Times New Roman" w:hAnsi="Times New Roman"/>
          <w:sz w:val="28"/>
          <w:szCs w:val="28"/>
          <w:lang w:eastAsia="ar-SA"/>
        </w:rPr>
      </w:pPr>
    </w:p>
    <w:p w:rsidR="00BE0775" w:rsidRPr="00842EBC" w:rsidRDefault="00BE0775" w:rsidP="00423EF1">
      <w:pPr>
        <w:tabs>
          <w:tab w:val="left" w:pos="6945"/>
        </w:tabs>
        <w:spacing w:after="0"/>
        <w:jc w:val="right"/>
        <w:rPr>
          <w:rFonts w:ascii="Times New Roman" w:eastAsia="Times New Roman" w:hAnsi="Times New Roman"/>
          <w:sz w:val="28"/>
          <w:szCs w:val="28"/>
          <w:lang w:eastAsia="ar-SA"/>
        </w:rPr>
      </w:pPr>
    </w:p>
    <w:p w:rsidR="00BE0775" w:rsidRPr="00842EBC"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9F0AE1" w:rsidRDefault="009F0AE1" w:rsidP="009A7641">
      <w:pPr>
        <w:tabs>
          <w:tab w:val="left" w:pos="6945"/>
        </w:tabs>
        <w:spacing w:after="0"/>
        <w:rPr>
          <w:rFonts w:ascii="Times New Roman" w:eastAsia="Times New Roman" w:hAnsi="Times New Roman"/>
          <w:sz w:val="28"/>
          <w:szCs w:val="28"/>
          <w:lang w:eastAsia="ar-SA"/>
        </w:rPr>
      </w:pPr>
    </w:p>
    <w:p w:rsidR="009F0AE1" w:rsidRDefault="009F0AE1" w:rsidP="00423EF1">
      <w:pPr>
        <w:tabs>
          <w:tab w:val="left" w:pos="6945"/>
        </w:tabs>
        <w:spacing w:after="0"/>
        <w:jc w:val="right"/>
        <w:rPr>
          <w:rFonts w:ascii="Times New Roman" w:eastAsia="Times New Roman" w:hAnsi="Times New Roman"/>
          <w:sz w:val="28"/>
          <w:szCs w:val="28"/>
          <w:lang w:eastAsia="ar-SA"/>
        </w:rPr>
      </w:pPr>
    </w:p>
    <w:p w:rsidR="00BE0775" w:rsidRDefault="00BE0775" w:rsidP="00423EF1">
      <w:pPr>
        <w:tabs>
          <w:tab w:val="left" w:pos="6945"/>
        </w:tabs>
        <w:spacing w:after="0"/>
        <w:jc w:val="right"/>
        <w:rPr>
          <w:rFonts w:ascii="Times New Roman" w:eastAsia="Times New Roman" w:hAnsi="Times New Roman"/>
          <w:sz w:val="28"/>
          <w:szCs w:val="28"/>
          <w:lang w:eastAsia="ar-SA"/>
        </w:rPr>
      </w:pPr>
    </w:p>
    <w:p w:rsidR="00F2025C" w:rsidRDefault="00F2025C" w:rsidP="00423EF1">
      <w:pPr>
        <w:tabs>
          <w:tab w:val="left" w:pos="6945"/>
        </w:tabs>
        <w:spacing w:after="0"/>
        <w:jc w:val="right"/>
        <w:rPr>
          <w:rFonts w:ascii="Times New Roman" w:eastAsia="Times New Roman" w:hAnsi="Times New Roman"/>
          <w:sz w:val="28"/>
          <w:szCs w:val="28"/>
          <w:lang w:eastAsia="ar-SA"/>
        </w:rPr>
      </w:pPr>
      <w:bookmarkStart w:id="0" w:name="_GoBack"/>
      <w:bookmarkEnd w:id="0"/>
    </w:p>
    <w:p w:rsidR="00423EF1" w:rsidRPr="00864ED5" w:rsidRDefault="00423EF1" w:rsidP="00423EF1">
      <w:pPr>
        <w:tabs>
          <w:tab w:val="left" w:pos="6945"/>
        </w:tabs>
        <w:spacing w:after="0"/>
        <w:jc w:val="right"/>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lastRenderedPageBreak/>
        <w:t>Приложение № 1</w:t>
      </w:r>
    </w:p>
    <w:p w:rsidR="00423EF1" w:rsidRPr="00864ED5" w:rsidRDefault="00423EF1" w:rsidP="00423EF1">
      <w:pPr>
        <w:spacing w:after="0"/>
        <w:jc w:val="right"/>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к акту по результатам контрольного мероприятия</w:t>
      </w:r>
    </w:p>
    <w:p w:rsidR="00423EF1" w:rsidRPr="00864ED5" w:rsidRDefault="00423EF1" w:rsidP="00423EF1">
      <w:pPr>
        <w:spacing w:after="0"/>
        <w:jc w:val="right"/>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от «</w:t>
      </w:r>
      <w:r w:rsidR="009A7641">
        <w:rPr>
          <w:rFonts w:ascii="Times New Roman" w:eastAsia="Times New Roman" w:hAnsi="Times New Roman"/>
          <w:sz w:val="28"/>
          <w:szCs w:val="28"/>
          <w:lang w:eastAsia="ar-SA"/>
        </w:rPr>
        <w:t>20</w:t>
      </w:r>
      <w:r w:rsidR="00864ED5" w:rsidRPr="00864ED5">
        <w:rPr>
          <w:rFonts w:ascii="Times New Roman" w:eastAsia="Times New Roman" w:hAnsi="Times New Roman"/>
          <w:sz w:val="28"/>
          <w:szCs w:val="28"/>
          <w:lang w:eastAsia="ar-SA"/>
        </w:rPr>
        <w:t xml:space="preserve">» </w:t>
      </w:r>
      <w:r w:rsidR="009A7641">
        <w:rPr>
          <w:rFonts w:ascii="Times New Roman" w:eastAsia="Times New Roman" w:hAnsi="Times New Roman"/>
          <w:sz w:val="28"/>
          <w:szCs w:val="28"/>
          <w:lang w:eastAsia="ar-SA"/>
        </w:rPr>
        <w:t>июня 2024</w:t>
      </w:r>
      <w:r w:rsidRPr="00864ED5">
        <w:rPr>
          <w:rFonts w:ascii="Times New Roman" w:eastAsia="Times New Roman" w:hAnsi="Times New Roman"/>
          <w:sz w:val="28"/>
          <w:szCs w:val="28"/>
          <w:lang w:eastAsia="ar-SA"/>
        </w:rPr>
        <w:t xml:space="preserve"> г. </w:t>
      </w:r>
    </w:p>
    <w:p w:rsidR="00423EF1" w:rsidRPr="00864ED5" w:rsidRDefault="00423EF1" w:rsidP="00423EF1">
      <w:pPr>
        <w:spacing w:after="0"/>
        <w:jc w:val="right"/>
        <w:rPr>
          <w:rFonts w:ascii="Times New Roman" w:eastAsia="Times New Roman" w:hAnsi="Times New Roman"/>
          <w:sz w:val="28"/>
          <w:szCs w:val="28"/>
          <w:lang w:eastAsia="ar-SA"/>
        </w:rPr>
      </w:pPr>
    </w:p>
    <w:p w:rsidR="00423EF1" w:rsidRPr="00864ED5" w:rsidRDefault="00423EF1" w:rsidP="00423EF1">
      <w:pPr>
        <w:keepNext/>
        <w:tabs>
          <w:tab w:val="num" w:pos="576"/>
        </w:tabs>
        <w:spacing w:after="0"/>
        <w:ind w:right="-284"/>
        <w:jc w:val="center"/>
        <w:outlineLvl w:val="1"/>
        <w:rPr>
          <w:rFonts w:ascii="Times New Roman" w:eastAsia="Times New Roman" w:hAnsi="Times New Roman"/>
          <w:b/>
          <w:caps/>
          <w:sz w:val="28"/>
          <w:szCs w:val="28"/>
          <w:lang w:eastAsia="ar-SA"/>
        </w:rPr>
      </w:pPr>
      <w:r w:rsidRPr="00864ED5">
        <w:rPr>
          <w:rFonts w:ascii="Times New Roman" w:eastAsia="Times New Roman" w:hAnsi="Times New Roman"/>
          <w:b/>
          <w:caps/>
          <w:sz w:val="28"/>
          <w:szCs w:val="28"/>
          <w:lang w:eastAsia="ar-SA"/>
        </w:rPr>
        <w:t>Перечень</w:t>
      </w:r>
    </w:p>
    <w:p w:rsidR="00423EF1" w:rsidRPr="00864ED5" w:rsidRDefault="00423EF1" w:rsidP="00423EF1">
      <w:pPr>
        <w:keepNext/>
        <w:spacing w:after="60"/>
        <w:ind w:right="-284"/>
        <w:jc w:val="center"/>
        <w:outlineLvl w:val="2"/>
        <w:rPr>
          <w:rFonts w:ascii="Times New Roman" w:eastAsia="Times New Roman" w:hAnsi="Times New Roman"/>
          <w:b/>
          <w:bCs/>
          <w:sz w:val="28"/>
          <w:szCs w:val="28"/>
          <w:lang w:eastAsia="ar-SA"/>
        </w:rPr>
      </w:pPr>
      <w:r w:rsidRPr="00864ED5">
        <w:rPr>
          <w:rFonts w:ascii="Times New Roman" w:eastAsia="Times New Roman" w:hAnsi="Times New Roman"/>
          <w:b/>
          <w:bCs/>
          <w:sz w:val="28"/>
          <w:szCs w:val="28"/>
          <w:lang w:eastAsia="ar-SA"/>
        </w:rPr>
        <w:t>законов и иных нормативных правовых актов Российской Федерации, Республики Саха (Якутия), сельского поселения «</w:t>
      </w:r>
      <w:proofErr w:type="spellStart"/>
      <w:r w:rsidRPr="00864ED5">
        <w:rPr>
          <w:rFonts w:ascii="Times New Roman" w:eastAsia="Times New Roman" w:hAnsi="Times New Roman"/>
          <w:b/>
          <w:bCs/>
          <w:sz w:val="28"/>
          <w:szCs w:val="28"/>
          <w:lang w:eastAsia="ar-SA"/>
        </w:rPr>
        <w:t>Иенгринский</w:t>
      </w:r>
      <w:proofErr w:type="spellEnd"/>
      <w:r w:rsidRPr="00864ED5">
        <w:rPr>
          <w:rFonts w:ascii="Times New Roman" w:eastAsia="Times New Roman" w:hAnsi="Times New Roman"/>
          <w:b/>
          <w:bCs/>
          <w:sz w:val="28"/>
          <w:szCs w:val="28"/>
          <w:lang w:eastAsia="ar-SA"/>
        </w:rPr>
        <w:t xml:space="preserve"> эвенкийский национальный наслег,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864ED5" w:rsidRPr="00864ED5" w:rsidTr="003C1FD4">
        <w:tc>
          <w:tcPr>
            <w:tcW w:w="959" w:type="dxa"/>
            <w:vAlign w:val="center"/>
          </w:tcPr>
          <w:p w:rsidR="00423EF1" w:rsidRPr="00864ED5" w:rsidRDefault="00423EF1" w:rsidP="003C1FD4">
            <w:pPr>
              <w:ind w:left="-284" w:right="-249" w:firstLine="142"/>
              <w:jc w:val="center"/>
              <w:rPr>
                <w:rFonts w:ascii="Times New Roman" w:eastAsia="Times New Roman" w:hAnsi="Times New Roman"/>
                <w:b/>
                <w:sz w:val="24"/>
                <w:szCs w:val="24"/>
                <w:lang w:eastAsia="ar-SA"/>
              </w:rPr>
            </w:pPr>
            <w:r w:rsidRPr="00864ED5">
              <w:rPr>
                <w:rFonts w:ascii="Times New Roman" w:eastAsia="Times New Roman" w:hAnsi="Times New Roman"/>
                <w:b/>
                <w:sz w:val="24"/>
                <w:szCs w:val="24"/>
                <w:lang w:eastAsia="ar-SA"/>
              </w:rPr>
              <w:t xml:space="preserve">№ </w:t>
            </w:r>
          </w:p>
          <w:p w:rsidR="00423EF1" w:rsidRPr="00864ED5" w:rsidRDefault="00423EF1" w:rsidP="003C1FD4">
            <w:pPr>
              <w:ind w:left="-284" w:right="-249" w:firstLine="142"/>
              <w:jc w:val="center"/>
              <w:rPr>
                <w:rFonts w:ascii="Times New Roman" w:eastAsia="Times New Roman" w:hAnsi="Times New Roman"/>
                <w:b/>
                <w:sz w:val="28"/>
                <w:szCs w:val="28"/>
                <w:lang w:eastAsia="ar-SA"/>
              </w:rPr>
            </w:pPr>
            <w:proofErr w:type="gramStart"/>
            <w:r w:rsidRPr="00864ED5">
              <w:rPr>
                <w:rFonts w:ascii="Times New Roman" w:eastAsia="Times New Roman" w:hAnsi="Times New Roman"/>
                <w:b/>
                <w:sz w:val="24"/>
                <w:szCs w:val="24"/>
                <w:lang w:eastAsia="ar-SA"/>
              </w:rPr>
              <w:t>п</w:t>
            </w:r>
            <w:proofErr w:type="gramEnd"/>
            <w:r w:rsidRPr="00864ED5">
              <w:rPr>
                <w:rFonts w:ascii="Times New Roman" w:eastAsia="Times New Roman" w:hAnsi="Times New Roman"/>
                <w:b/>
                <w:sz w:val="24"/>
                <w:szCs w:val="24"/>
                <w:lang w:eastAsia="ar-SA"/>
              </w:rPr>
              <w:t>/п</w:t>
            </w:r>
          </w:p>
        </w:tc>
        <w:tc>
          <w:tcPr>
            <w:tcW w:w="8647" w:type="dxa"/>
            <w:vAlign w:val="center"/>
          </w:tcPr>
          <w:p w:rsidR="00423EF1" w:rsidRPr="00864ED5" w:rsidRDefault="00423EF1" w:rsidP="003C1FD4">
            <w:pPr>
              <w:ind w:right="33"/>
              <w:jc w:val="center"/>
              <w:rPr>
                <w:rFonts w:ascii="Times New Roman" w:eastAsia="Times New Roman" w:hAnsi="Times New Roman"/>
                <w:b/>
                <w:sz w:val="28"/>
                <w:szCs w:val="28"/>
                <w:lang w:eastAsia="ar-SA"/>
              </w:rPr>
            </w:pPr>
            <w:r w:rsidRPr="00864ED5">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864ED5" w:rsidRPr="00864ED5" w:rsidTr="003C1FD4">
        <w:tc>
          <w:tcPr>
            <w:tcW w:w="959" w:type="dxa"/>
            <w:vAlign w:val="center"/>
          </w:tcPr>
          <w:p w:rsidR="00423EF1" w:rsidRPr="00864ED5" w:rsidRDefault="00423EF1" w:rsidP="003C1FD4">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1</w:t>
            </w:r>
          </w:p>
        </w:tc>
        <w:tc>
          <w:tcPr>
            <w:tcW w:w="8647" w:type="dxa"/>
          </w:tcPr>
          <w:p w:rsidR="00423EF1" w:rsidRPr="00864ED5" w:rsidRDefault="00423EF1" w:rsidP="003C1FD4">
            <w:pPr>
              <w:autoSpaceDE w:val="0"/>
              <w:autoSpaceDN w:val="0"/>
              <w:adjustRightInd w:val="0"/>
              <w:ind w:firstLine="0"/>
              <w:rPr>
                <w:rFonts w:ascii="Times New Roman" w:eastAsia="Times New Roman" w:hAnsi="Times New Roman"/>
                <w:sz w:val="28"/>
                <w:szCs w:val="28"/>
              </w:rPr>
            </w:pPr>
            <w:r w:rsidRPr="00864ED5">
              <w:rPr>
                <w:rFonts w:ascii="Times New Roman" w:eastAsia="Times New Roman" w:hAnsi="Times New Roman"/>
                <w:sz w:val="28"/>
                <w:szCs w:val="28"/>
              </w:rPr>
              <w:t xml:space="preserve">"Бюджетный кодекс Российской Федерации" от 31.07.1998 N 145-ФЗ </w:t>
            </w:r>
          </w:p>
        </w:tc>
      </w:tr>
      <w:tr w:rsidR="00864ED5" w:rsidRPr="00864ED5" w:rsidTr="003C1FD4">
        <w:trPr>
          <w:trHeight w:val="121"/>
        </w:trPr>
        <w:tc>
          <w:tcPr>
            <w:tcW w:w="959" w:type="dxa"/>
            <w:vAlign w:val="center"/>
          </w:tcPr>
          <w:p w:rsidR="00423EF1" w:rsidRPr="00864ED5" w:rsidRDefault="00423EF1" w:rsidP="003C1FD4">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2</w:t>
            </w:r>
          </w:p>
        </w:tc>
        <w:tc>
          <w:tcPr>
            <w:tcW w:w="8647" w:type="dxa"/>
          </w:tcPr>
          <w:p w:rsidR="00423EF1" w:rsidRPr="00864ED5" w:rsidRDefault="00423EF1" w:rsidP="003C1FD4">
            <w:pPr>
              <w:autoSpaceDE w:val="0"/>
              <w:autoSpaceDN w:val="0"/>
              <w:adjustRightInd w:val="0"/>
              <w:ind w:firstLine="0"/>
              <w:rPr>
                <w:rFonts w:ascii="Times New Roman" w:eastAsia="Times New Roman" w:hAnsi="Times New Roman"/>
                <w:sz w:val="28"/>
                <w:szCs w:val="28"/>
              </w:rPr>
            </w:pPr>
            <w:r w:rsidRPr="00864ED5">
              <w:rPr>
                <w:rFonts w:ascii="Times New Roman" w:eastAsia="Times New Roman" w:hAnsi="Times New Roman"/>
                <w:sz w:val="28"/>
                <w:szCs w:val="28"/>
              </w:rPr>
              <w:t>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864ED5" w:rsidRPr="00864ED5" w:rsidTr="003C1FD4">
        <w:trPr>
          <w:trHeight w:val="121"/>
        </w:trPr>
        <w:tc>
          <w:tcPr>
            <w:tcW w:w="959" w:type="dxa"/>
            <w:vAlign w:val="center"/>
          </w:tcPr>
          <w:p w:rsidR="00423EF1" w:rsidRPr="00864ED5" w:rsidRDefault="00423EF1" w:rsidP="003C1FD4">
            <w:pPr>
              <w:ind w:left="-284" w:right="-249" w:firstLine="142"/>
              <w:jc w:val="center"/>
              <w:rPr>
                <w:rFonts w:ascii="Times New Roman" w:eastAsia="Times New Roman" w:hAnsi="Times New Roman"/>
                <w:sz w:val="28"/>
                <w:szCs w:val="28"/>
                <w:lang w:eastAsia="ar-SA"/>
              </w:rPr>
            </w:pPr>
            <w:r w:rsidRPr="00864ED5">
              <w:rPr>
                <w:rFonts w:ascii="Times New Roman" w:eastAsia="Times New Roman" w:hAnsi="Times New Roman"/>
                <w:sz w:val="28"/>
                <w:szCs w:val="28"/>
                <w:lang w:eastAsia="ar-SA"/>
              </w:rPr>
              <w:t>3</w:t>
            </w:r>
          </w:p>
        </w:tc>
        <w:tc>
          <w:tcPr>
            <w:tcW w:w="8647" w:type="dxa"/>
          </w:tcPr>
          <w:p w:rsidR="00423EF1" w:rsidRPr="00864ED5" w:rsidRDefault="00423EF1" w:rsidP="009F0AE1">
            <w:pPr>
              <w:autoSpaceDE w:val="0"/>
              <w:autoSpaceDN w:val="0"/>
              <w:adjustRightInd w:val="0"/>
              <w:ind w:firstLine="0"/>
              <w:rPr>
                <w:rFonts w:ascii="Times New Roman" w:eastAsia="Times New Roman" w:hAnsi="Times New Roman"/>
                <w:sz w:val="28"/>
                <w:szCs w:val="28"/>
              </w:rPr>
            </w:pPr>
            <w:r w:rsidRPr="00864ED5">
              <w:rPr>
                <w:rFonts w:ascii="Times New Roman" w:eastAsia="Times New Roman" w:hAnsi="Times New Roman"/>
                <w:sz w:val="28"/>
                <w:szCs w:val="28"/>
              </w:rPr>
              <w:t>Контрольные соотношения, разработанные Федеральным казначейством на основании требований Приказа Минфина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263594" w:rsidRPr="00864ED5" w:rsidTr="005F736F">
        <w:trPr>
          <w:trHeight w:val="1026"/>
        </w:trPr>
        <w:tc>
          <w:tcPr>
            <w:tcW w:w="959" w:type="dxa"/>
            <w:vAlign w:val="center"/>
          </w:tcPr>
          <w:p w:rsidR="00263594" w:rsidRPr="00864ED5" w:rsidRDefault="005F736F" w:rsidP="003C1FD4">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c>
          <w:tcPr>
            <w:tcW w:w="8647" w:type="dxa"/>
          </w:tcPr>
          <w:p w:rsidR="00263594" w:rsidRPr="005F736F" w:rsidRDefault="005F736F" w:rsidP="005F736F">
            <w:pPr>
              <w:pStyle w:val="1"/>
              <w:spacing w:before="0" w:after="0"/>
              <w:ind w:firstLine="0"/>
              <w:jc w:val="both"/>
              <w:outlineLvl w:val="0"/>
              <w:rPr>
                <w:rFonts w:ascii="Times New Roman" w:hAnsi="Times New Roman" w:cs="Times New Roman"/>
                <w:b w:val="0"/>
                <w:color w:val="auto"/>
                <w:sz w:val="28"/>
                <w:szCs w:val="28"/>
              </w:rPr>
            </w:pPr>
            <w:r w:rsidRPr="005F736F">
              <w:rPr>
                <w:rFonts w:ascii="Times New Roman" w:hAnsi="Times New Roman"/>
                <w:b w:val="0"/>
                <w:sz w:val="28"/>
                <w:szCs w:val="28"/>
                <w:shd w:val="clear" w:color="auto" w:fill="FFFFFF"/>
              </w:rPr>
              <w:t>Приказ Минфина России от 10.10.2023 г. № 163н «Об утверждении Порядка ведения органами местного самоуправления реестров муниципального имущества».</w:t>
            </w:r>
          </w:p>
        </w:tc>
      </w:tr>
      <w:tr w:rsidR="00864ED5" w:rsidRPr="00864ED5" w:rsidTr="00423EF1">
        <w:trPr>
          <w:trHeight w:val="1403"/>
        </w:trPr>
        <w:tc>
          <w:tcPr>
            <w:tcW w:w="959" w:type="dxa"/>
            <w:vAlign w:val="center"/>
          </w:tcPr>
          <w:p w:rsidR="00423EF1" w:rsidRPr="00864ED5" w:rsidRDefault="005F736F" w:rsidP="003C1FD4">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p>
        </w:tc>
        <w:tc>
          <w:tcPr>
            <w:tcW w:w="8647" w:type="dxa"/>
          </w:tcPr>
          <w:p w:rsidR="00423EF1" w:rsidRPr="00864ED5" w:rsidRDefault="00423EF1" w:rsidP="00423EF1">
            <w:pPr>
              <w:pStyle w:val="1"/>
              <w:spacing w:before="0" w:after="0"/>
              <w:ind w:firstLine="0"/>
              <w:jc w:val="both"/>
              <w:outlineLvl w:val="0"/>
              <w:rPr>
                <w:rFonts w:ascii="Times New Roman" w:hAnsi="Times New Roman" w:cs="Times New Roman"/>
                <w:b w:val="0"/>
                <w:color w:val="auto"/>
                <w:sz w:val="28"/>
                <w:szCs w:val="28"/>
              </w:rPr>
            </w:pPr>
            <w:r w:rsidRPr="00864ED5">
              <w:rPr>
                <w:rFonts w:ascii="Times New Roman" w:hAnsi="Times New Roman" w:cs="Times New Roman"/>
                <w:b w:val="0"/>
                <w:color w:val="auto"/>
                <w:sz w:val="28"/>
                <w:szCs w:val="28"/>
              </w:rPr>
              <w:t>Положение о бюджетном процессе в городском поселении «Поселок Хани» Нерюнгринского района Республики Саха (Якутия), утвержденное решением Ханинского поселкового Совета депутатов от 02.04.2019 года № 2-19</w:t>
            </w:r>
          </w:p>
        </w:tc>
      </w:tr>
      <w:tr w:rsidR="00065CE6" w:rsidRPr="00864ED5" w:rsidTr="003C1FD4">
        <w:trPr>
          <w:trHeight w:val="121"/>
        </w:trPr>
        <w:tc>
          <w:tcPr>
            <w:tcW w:w="959" w:type="dxa"/>
            <w:vAlign w:val="center"/>
          </w:tcPr>
          <w:p w:rsidR="00423EF1" w:rsidRPr="00864ED5" w:rsidRDefault="005F736F" w:rsidP="003C1FD4">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p w:rsidR="00423EF1" w:rsidRPr="00864ED5" w:rsidRDefault="00423EF1" w:rsidP="003C1FD4">
            <w:pPr>
              <w:ind w:left="-284" w:right="-249" w:firstLine="142"/>
              <w:jc w:val="center"/>
              <w:rPr>
                <w:rFonts w:ascii="Times New Roman" w:eastAsia="Times New Roman" w:hAnsi="Times New Roman"/>
                <w:sz w:val="28"/>
                <w:szCs w:val="28"/>
                <w:lang w:eastAsia="ar-SA"/>
              </w:rPr>
            </w:pPr>
          </w:p>
        </w:tc>
        <w:tc>
          <w:tcPr>
            <w:tcW w:w="8647" w:type="dxa"/>
          </w:tcPr>
          <w:p w:rsidR="00423EF1" w:rsidRPr="00864ED5" w:rsidRDefault="009F0AE1" w:rsidP="00CE1235">
            <w:pPr>
              <w:autoSpaceDE w:val="0"/>
              <w:autoSpaceDN w:val="0"/>
              <w:adjustRightInd w:val="0"/>
              <w:ind w:firstLine="0"/>
              <w:rPr>
                <w:rFonts w:ascii="Times New Roman" w:eastAsia="Times New Roman" w:hAnsi="Times New Roman"/>
                <w:sz w:val="28"/>
                <w:szCs w:val="28"/>
              </w:rPr>
            </w:pPr>
            <w:r>
              <w:rPr>
                <w:rFonts w:ascii="Times New Roman" w:hAnsi="Times New Roman"/>
                <w:sz w:val="28"/>
                <w:szCs w:val="28"/>
              </w:rPr>
              <w:t xml:space="preserve">Решение </w:t>
            </w:r>
            <w:r w:rsidR="00CE1235">
              <w:rPr>
                <w:rFonts w:ascii="Times New Roman" w:hAnsi="Times New Roman"/>
                <w:sz w:val="28"/>
                <w:szCs w:val="28"/>
              </w:rPr>
              <w:t>5</w:t>
            </w:r>
            <w:r w:rsidR="00423EF1" w:rsidRPr="00864ED5">
              <w:rPr>
                <w:rFonts w:ascii="Times New Roman" w:hAnsi="Times New Roman"/>
                <w:sz w:val="28"/>
                <w:szCs w:val="28"/>
              </w:rPr>
              <w:t>-й сессии депутатов Ханинского поселкового Совета депутатов (</w:t>
            </w:r>
            <w:r w:rsidR="00423EF1" w:rsidRPr="00864ED5">
              <w:rPr>
                <w:rFonts w:ascii="Times New Roman" w:hAnsi="Times New Roman"/>
                <w:sz w:val="28"/>
                <w:szCs w:val="28"/>
                <w:lang w:val="en-US"/>
              </w:rPr>
              <w:t>IV</w:t>
            </w:r>
            <w:r w:rsidR="00CE1235">
              <w:rPr>
                <w:rFonts w:ascii="Times New Roman" w:hAnsi="Times New Roman"/>
                <w:sz w:val="28"/>
                <w:szCs w:val="28"/>
              </w:rPr>
              <w:t xml:space="preserve">-созыва) от 22.12.2022 </w:t>
            </w:r>
            <w:r>
              <w:rPr>
                <w:rFonts w:ascii="Times New Roman" w:hAnsi="Times New Roman"/>
                <w:sz w:val="28"/>
                <w:szCs w:val="28"/>
              </w:rPr>
              <w:t xml:space="preserve"> № </w:t>
            </w:r>
            <w:r w:rsidR="00CE1235">
              <w:rPr>
                <w:rFonts w:ascii="Times New Roman" w:hAnsi="Times New Roman"/>
                <w:sz w:val="28"/>
                <w:szCs w:val="28"/>
              </w:rPr>
              <w:t>1-5</w:t>
            </w:r>
            <w:r w:rsidR="00423EF1" w:rsidRPr="00864ED5">
              <w:rPr>
                <w:rFonts w:ascii="Times New Roman" w:hAnsi="Times New Roman"/>
                <w:sz w:val="28"/>
                <w:szCs w:val="28"/>
              </w:rPr>
              <w:t xml:space="preserve"> «Об утверждении бюджета городского поселения «Поселок Хани» </w:t>
            </w:r>
            <w:r w:rsidR="00CE1235">
              <w:rPr>
                <w:rFonts w:ascii="Times New Roman" w:hAnsi="Times New Roman"/>
                <w:sz w:val="28"/>
                <w:szCs w:val="28"/>
              </w:rPr>
              <w:t>Нерюнгринского района на 2023</w:t>
            </w:r>
            <w:r w:rsidR="00423EF1" w:rsidRPr="00864ED5">
              <w:rPr>
                <w:rFonts w:ascii="Times New Roman" w:hAnsi="Times New Roman"/>
                <w:sz w:val="28"/>
                <w:szCs w:val="28"/>
              </w:rPr>
              <w:t xml:space="preserve"> год» (с изменениями)</w:t>
            </w:r>
          </w:p>
        </w:tc>
      </w:tr>
    </w:tbl>
    <w:p w:rsidR="004E583A" w:rsidRPr="00864ED5" w:rsidRDefault="004E583A">
      <w:pPr>
        <w:rPr>
          <w:rFonts w:ascii="Times New Roman" w:hAnsi="Times New Roman"/>
          <w:sz w:val="28"/>
          <w:szCs w:val="28"/>
        </w:rPr>
      </w:pPr>
    </w:p>
    <w:p w:rsidR="004E583A" w:rsidRPr="00864ED5" w:rsidRDefault="004E583A">
      <w:pPr>
        <w:rPr>
          <w:rFonts w:ascii="Times New Roman" w:hAnsi="Times New Roman"/>
          <w:sz w:val="28"/>
          <w:szCs w:val="28"/>
        </w:rPr>
      </w:pPr>
    </w:p>
    <w:sectPr w:rsidR="004E583A" w:rsidRPr="00864ED5" w:rsidSect="0076640B">
      <w:footerReference w:type="default" r:id="rId37"/>
      <w:pgSz w:w="11906" w:h="16838"/>
      <w:pgMar w:top="1134" w:right="707"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EA" w:rsidRDefault="00870DEA" w:rsidP="0076640B">
      <w:pPr>
        <w:spacing w:after="0" w:line="240" w:lineRule="auto"/>
      </w:pPr>
      <w:r>
        <w:separator/>
      </w:r>
    </w:p>
  </w:endnote>
  <w:endnote w:type="continuationSeparator" w:id="0">
    <w:p w:rsidR="00870DEA" w:rsidRDefault="00870DEA" w:rsidP="0076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665429"/>
      <w:docPartObj>
        <w:docPartGallery w:val="Page Numbers (Bottom of Page)"/>
        <w:docPartUnique/>
      </w:docPartObj>
    </w:sdtPr>
    <w:sdtEndPr/>
    <w:sdtContent>
      <w:p w:rsidR="0076640B" w:rsidRDefault="0076640B">
        <w:pPr>
          <w:pStyle w:val="ae"/>
          <w:jc w:val="right"/>
        </w:pPr>
        <w:r>
          <w:fldChar w:fldCharType="begin"/>
        </w:r>
        <w:r>
          <w:instrText>PAGE   \* MERGEFORMAT</w:instrText>
        </w:r>
        <w:r>
          <w:fldChar w:fldCharType="separate"/>
        </w:r>
        <w:r w:rsidR="00AD2BA1">
          <w:rPr>
            <w:noProof/>
          </w:rPr>
          <w:t>12</w:t>
        </w:r>
        <w:r>
          <w:fldChar w:fldCharType="end"/>
        </w:r>
      </w:p>
    </w:sdtContent>
  </w:sdt>
  <w:p w:rsidR="0076640B" w:rsidRDefault="007664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EA" w:rsidRDefault="00870DEA" w:rsidP="0076640B">
      <w:pPr>
        <w:spacing w:after="0" w:line="240" w:lineRule="auto"/>
      </w:pPr>
      <w:r>
        <w:separator/>
      </w:r>
    </w:p>
  </w:footnote>
  <w:footnote w:type="continuationSeparator" w:id="0">
    <w:p w:rsidR="00870DEA" w:rsidRDefault="00870DEA" w:rsidP="00766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32F8"/>
    <w:multiLevelType w:val="hybridMultilevel"/>
    <w:tmpl w:val="269C8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01DE0"/>
    <w:multiLevelType w:val="hybridMultilevel"/>
    <w:tmpl w:val="9A28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3">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6A19BA"/>
    <w:multiLevelType w:val="hybridMultilevel"/>
    <w:tmpl w:val="598225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AE79D5"/>
    <w:multiLevelType w:val="hybridMultilevel"/>
    <w:tmpl w:val="7B447F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CD2229"/>
    <w:multiLevelType w:val="hybridMultilevel"/>
    <w:tmpl w:val="56B4A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07A46"/>
    <w:rsid w:val="00013AA6"/>
    <w:rsid w:val="00013F21"/>
    <w:rsid w:val="00052C66"/>
    <w:rsid w:val="000543A3"/>
    <w:rsid w:val="000613F6"/>
    <w:rsid w:val="000644B7"/>
    <w:rsid w:val="00065CB7"/>
    <w:rsid w:val="00065CE6"/>
    <w:rsid w:val="000716B6"/>
    <w:rsid w:val="00071D66"/>
    <w:rsid w:val="00072717"/>
    <w:rsid w:val="00073B66"/>
    <w:rsid w:val="000A0E06"/>
    <w:rsid w:val="000A124A"/>
    <w:rsid w:val="000B3E79"/>
    <w:rsid w:val="000B6F1A"/>
    <w:rsid w:val="000D4165"/>
    <w:rsid w:val="000D69EF"/>
    <w:rsid w:val="000E7BE3"/>
    <w:rsid w:val="000F4CF7"/>
    <w:rsid w:val="00106792"/>
    <w:rsid w:val="00111CAD"/>
    <w:rsid w:val="0011359E"/>
    <w:rsid w:val="00124220"/>
    <w:rsid w:val="00127DD6"/>
    <w:rsid w:val="00152382"/>
    <w:rsid w:val="00154860"/>
    <w:rsid w:val="001633EF"/>
    <w:rsid w:val="00173026"/>
    <w:rsid w:val="00175794"/>
    <w:rsid w:val="00184BB8"/>
    <w:rsid w:val="0018657D"/>
    <w:rsid w:val="00187DB2"/>
    <w:rsid w:val="001933AD"/>
    <w:rsid w:val="001A43C2"/>
    <w:rsid w:val="001A74ED"/>
    <w:rsid w:val="001D4B52"/>
    <w:rsid w:val="001F3201"/>
    <w:rsid w:val="001F5631"/>
    <w:rsid w:val="0020672A"/>
    <w:rsid w:val="0021140E"/>
    <w:rsid w:val="0021497D"/>
    <w:rsid w:val="002166F1"/>
    <w:rsid w:val="00225E3D"/>
    <w:rsid w:val="00227B39"/>
    <w:rsid w:val="00232EEA"/>
    <w:rsid w:val="00232F71"/>
    <w:rsid w:val="002563E1"/>
    <w:rsid w:val="00256E6B"/>
    <w:rsid w:val="00263594"/>
    <w:rsid w:val="00267162"/>
    <w:rsid w:val="00271657"/>
    <w:rsid w:val="002725CE"/>
    <w:rsid w:val="002776AB"/>
    <w:rsid w:val="002A5F10"/>
    <w:rsid w:val="002B29EA"/>
    <w:rsid w:val="002E55D4"/>
    <w:rsid w:val="002F0C4E"/>
    <w:rsid w:val="002F34AB"/>
    <w:rsid w:val="002F36AF"/>
    <w:rsid w:val="002F49C9"/>
    <w:rsid w:val="00300266"/>
    <w:rsid w:val="00325475"/>
    <w:rsid w:val="00327450"/>
    <w:rsid w:val="00335C7E"/>
    <w:rsid w:val="003452D8"/>
    <w:rsid w:val="00355C3C"/>
    <w:rsid w:val="0035789F"/>
    <w:rsid w:val="003632DE"/>
    <w:rsid w:val="003666F1"/>
    <w:rsid w:val="003723B9"/>
    <w:rsid w:val="003752E8"/>
    <w:rsid w:val="00376ED7"/>
    <w:rsid w:val="00381B66"/>
    <w:rsid w:val="00390336"/>
    <w:rsid w:val="00391035"/>
    <w:rsid w:val="00393A92"/>
    <w:rsid w:val="003A6A57"/>
    <w:rsid w:val="003B29B5"/>
    <w:rsid w:val="003C1FD4"/>
    <w:rsid w:val="003D4414"/>
    <w:rsid w:val="003D6102"/>
    <w:rsid w:val="003E598F"/>
    <w:rsid w:val="003F076E"/>
    <w:rsid w:val="00411DD3"/>
    <w:rsid w:val="00423EF1"/>
    <w:rsid w:val="0043083F"/>
    <w:rsid w:val="0044161A"/>
    <w:rsid w:val="00441B1D"/>
    <w:rsid w:val="00454A06"/>
    <w:rsid w:val="00455F20"/>
    <w:rsid w:val="00462005"/>
    <w:rsid w:val="004804C0"/>
    <w:rsid w:val="00481DB3"/>
    <w:rsid w:val="00485316"/>
    <w:rsid w:val="004A7291"/>
    <w:rsid w:val="004B10CF"/>
    <w:rsid w:val="004B2308"/>
    <w:rsid w:val="004C0106"/>
    <w:rsid w:val="004D515A"/>
    <w:rsid w:val="004E583A"/>
    <w:rsid w:val="004F3724"/>
    <w:rsid w:val="004F4056"/>
    <w:rsid w:val="00501DBF"/>
    <w:rsid w:val="005060E1"/>
    <w:rsid w:val="00506309"/>
    <w:rsid w:val="005130FA"/>
    <w:rsid w:val="00517C79"/>
    <w:rsid w:val="00521AD7"/>
    <w:rsid w:val="0052265C"/>
    <w:rsid w:val="005232B3"/>
    <w:rsid w:val="005273DD"/>
    <w:rsid w:val="00531742"/>
    <w:rsid w:val="005340C5"/>
    <w:rsid w:val="0053709F"/>
    <w:rsid w:val="00542C96"/>
    <w:rsid w:val="00554151"/>
    <w:rsid w:val="00561F7E"/>
    <w:rsid w:val="00571957"/>
    <w:rsid w:val="00596009"/>
    <w:rsid w:val="005A26E4"/>
    <w:rsid w:val="005B48BD"/>
    <w:rsid w:val="005B4BAE"/>
    <w:rsid w:val="005C6338"/>
    <w:rsid w:val="005F736F"/>
    <w:rsid w:val="00600226"/>
    <w:rsid w:val="00607685"/>
    <w:rsid w:val="00617DA6"/>
    <w:rsid w:val="00621A9B"/>
    <w:rsid w:val="00630AA0"/>
    <w:rsid w:val="00634078"/>
    <w:rsid w:val="006371DE"/>
    <w:rsid w:val="00637539"/>
    <w:rsid w:val="00651EA9"/>
    <w:rsid w:val="0065341F"/>
    <w:rsid w:val="00665384"/>
    <w:rsid w:val="00666708"/>
    <w:rsid w:val="00675BEF"/>
    <w:rsid w:val="00676644"/>
    <w:rsid w:val="00676AA3"/>
    <w:rsid w:val="006779BC"/>
    <w:rsid w:val="00690F65"/>
    <w:rsid w:val="006963E2"/>
    <w:rsid w:val="00696E1E"/>
    <w:rsid w:val="006A009C"/>
    <w:rsid w:val="006A6EE6"/>
    <w:rsid w:val="006B72FD"/>
    <w:rsid w:val="006D5C85"/>
    <w:rsid w:val="006D6E00"/>
    <w:rsid w:val="006E5F35"/>
    <w:rsid w:val="006E6026"/>
    <w:rsid w:val="006F0B87"/>
    <w:rsid w:val="006F3816"/>
    <w:rsid w:val="006F5C0D"/>
    <w:rsid w:val="006F727E"/>
    <w:rsid w:val="00702763"/>
    <w:rsid w:val="007134AE"/>
    <w:rsid w:val="00714D0A"/>
    <w:rsid w:val="0071768B"/>
    <w:rsid w:val="00722871"/>
    <w:rsid w:val="0072367F"/>
    <w:rsid w:val="007408C8"/>
    <w:rsid w:val="00740B08"/>
    <w:rsid w:val="0074532F"/>
    <w:rsid w:val="007520D2"/>
    <w:rsid w:val="0075545F"/>
    <w:rsid w:val="0076102A"/>
    <w:rsid w:val="007655E0"/>
    <w:rsid w:val="0076640B"/>
    <w:rsid w:val="00766A97"/>
    <w:rsid w:val="00772D9A"/>
    <w:rsid w:val="007774B8"/>
    <w:rsid w:val="007803B7"/>
    <w:rsid w:val="00782BAD"/>
    <w:rsid w:val="0079092B"/>
    <w:rsid w:val="00792637"/>
    <w:rsid w:val="0079465D"/>
    <w:rsid w:val="007A0CD4"/>
    <w:rsid w:val="007A229D"/>
    <w:rsid w:val="007A232C"/>
    <w:rsid w:val="007B3848"/>
    <w:rsid w:val="007F24C7"/>
    <w:rsid w:val="007F48B3"/>
    <w:rsid w:val="007F7AC7"/>
    <w:rsid w:val="00807B66"/>
    <w:rsid w:val="008163FF"/>
    <w:rsid w:val="00816579"/>
    <w:rsid w:val="0082759D"/>
    <w:rsid w:val="00831CB0"/>
    <w:rsid w:val="00842EBC"/>
    <w:rsid w:val="008504F8"/>
    <w:rsid w:val="00854A30"/>
    <w:rsid w:val="00860381"/>
    <w:rsid w:val="00864ED5"/>
    <w:rsid w:val="00870DEA"/>
    <w:rsid w:val="00877F63"/>
    <w:rsid w:val="008836B6"/>
    <w:rsid w:val="00891F90"/>
    <w:rsid w:val="008933C2"/>
    <w:rsid w:val="008B1D59"/>
    <w:rsid w:val="008C77D6"/>
    <w:rsid w:val="008D4E68"/>
    <w:rsid w:val="008E0E18"/>
    <w:rsid w:val="008E5693"/>
    <w:rsid w:val="0092554B"/>
    <w:rsid w:val="009315E6"/>
    <w:rsid w:val="00934B55"/>
    <w:rsid w:val="009442C5"/>
    <w:rsid w:val="00950877"/>
    <w:rsid w:val="00953E85"/>
    <w:rsid w:val="00955BC9"/>
    <w:rsid w:val="00963979"/>
    <w:rsid w:val="00964641"/>
    <w:rsid w:val="00964B99"/>
    <w:rsid w:val="00966543"/>
    <w:rsid w:val="00971A53"/>
    <w:rsid w:val="00987504"/>
    <w:rsid w:val="009968E0"/>
    <w:rsid w:val="009A7641"/>
    <w:rsid w:val="009B7510"/>
    <w:rsid w:val="009C01A7"/>
    <w:rsid w:val="009E04DE"/>
    <w:rsid w:val="009E0D48"/>
    <w:rsid w:val="009E705C"/>
    <w:rsid w:val="009F0AE1"/>
    <w:rsid w:val="00A2410B"/>
    <w:rsid w:val="00A26E7B"/>
    <w:rsid w:val="00A31567"/>
    <w:rsid w:val="00A44745"/>
    <w:rsid w:val="00A459D2"/>
    <w:rsid w:val="00A53A14"/>
    <w:rsid w:val="00A55A91"/>
    <w:rsid w:val="00A56A28"/>
    <w:rsid w:val="00A737A5"/>
    <w:rsid w:val="00A73B0F"/>
    <w:rsid w:val="00A73B10"/>
    <w:rsid w:val="00A80B7A"/>
    <w:rsid w:val="00A90DFE"/>
    <w:rsid w:val="00A97E59"/>
    <w:rsid w:val="00AA1918"/>
    <w:rsid w:val="00AA780C"/>
    <w:rsid w:val="00AB12E5"/>
    <w:rsid w:val="00AB1B6D"/>
    <w:rsid w:val="00AC1896"/>
    <w:rsid w:val="00AD0D11"/>
    <w:rsid w:val="00AD2BA1"/>
    <w:rsid w:val="00AF5F90"/>
    <w:rsid w:val="00B0088B"/>
    <w:rsid w:val="00B01859"/>
    <w:rsid w:val="00B1384E"/>
    <w:rsid w:val="00B174C5"/>
    <w:rsid w:val="00B27A3D"/>
    <w:rsid w:val="00B37522"/>
    <w:rsid w:val="00B447CB"/>
    <w:rsid w:val="00B47A1A"/>
    <w:rsid w:val="00B5091D"/>
    <w:rsid w:val="00B63A7E"/>
    <w:rsid w:val="00B82E83"/>
    <w:rsid w:val="00B86EDF"/>
    <w:rsid w:val="00B91266"/>
    <w:rsid w:val="00B914F2"/>
    <w:rsid w:val="00B91CFA"/>
    <w:rsid w:val="00BA6B5F"/>
    <w:rsid w:val="00BC4473"/>
    <w:rsid w:val="00BE0775"/>
    <w:rsid w:val="00BE1125"/>
    <w:rsid w:val="00BE4793"/>
    <w:rsid w:val="00BF6613"/>
    <w:rsid w:val="00BF7C96"/>
    <w:rsid w:val="00C033E1"/>
    <w:rsid w:val="00C12734"/>
    <w:rsid w:val="00C21C71"/>
    <w:rsid w:val="00C3156D"/>
    <w:rsid w:val="00C3784C"/>
    <w:rsid w:val="00C46AF0"/>
    <w:rsid w:val="00C46C15"/>
    <w:rsid w:val="00C516CF"/>
    <w:rsid w:val="00C72243"/>
    <w:rsid w:val="00C9422C"/>
    <w:rsid w:val="00C9642B"/>
    <w:rsid w:val="00CA1121"/>
    <w:rsid w:val="00CC3493"/>
    <w:rsid w:val="00CC55B7"/>
    <w:rsid w:val="00CD6F55"/>
    <w:rsid w:val="00CE1235"/>
    <w:rsid w:val="00CE1986"/>
    <w:rsid w:val="00CE7E1F"/>
    <w:rsid w:val="00CF70C1"/>
    <w:rsid w:val="00D15F18"/>
    <w:rsid w:val="00D17B2D"/>
    <w:rsid w:val="00D3382B"/>
    <w:rsid w:val="00D37C83"/>
    <w:rsid w:val="00D47F8D"/>
    <w:rsid w:val="00D80A41"/>
    <w:rsid w:val="00D94761"/>
    <w:rsid w:val="00DA4416"/>
    <w:rsid w:val="00DE600A"/>
    <w:rsid w:val="00DF189D"/>
    <w:rsid w:val="00E25188"/>
    <w:rsid w:val="00E25920"/>
    <w:rsid w:val="00E26300"/>
    <w:rsid w:val="00E272F9"/>
    <w:rsid w:val="00E2756B"/>
    <w:rsid w:val="00E33C63"/>
    <w:rsid w:val="00E42C4F"/>
    <w:rsid w:val="00E4340B"/>
    <w:rsid w:val="00E5617E"/>
    <w:rsid w:val="00E62EEA"/>
    <w:rsid w:val="00E64AED"/>
    <w:rsid w:val="00E8781C"/>
    <w:rsid w:val="00EA3B75"/>
    <w:rsid w:val="00EA4278"/>
    <w:rsid w:val="00EA7FE4"/>
    <w:rsid w:val="00EB0246"/>
    <w:rsid w:val="00EB2766"/>
    <w:rsid w:val="00EB2C75"/>
    <w:rsid w:val="00EC4304"/>
    <w:rsid w:val="00EC5700"/>
    <w:rsid w:val="00ED0B0B"/>
    <w:rsid w:val="00ED35CE"/>
    <w:rsid w:val="00EE0C20"/>
    <w:rsid w:val="00EE2315"/>
    <w:rsid w:val="00EE2EEA"/>
    <w:rsid w:val="00EE3AE8"/>
    <w:rsid w:val="00EE42B5"/>
    <w:rsid w:val="00EE4E37"/>
    <w:rsid w:val="00EE7C8A"/>
    <w:rsid w:val="00F2025C"/>
    <w:rsid w:val="00F20995"/>
    <w:rsid w:val="00F33AC9"/>
    <w:rsid w:val="00F35891"/>
    <w:rsid w:val="00F41F6A"/>
    <w:rsid w:val="00F56686"/>
    <w:rsid w:val="00F7129B"/>
    <w:rsid w:val="00F722C6"/>
    <w:rsid w:val="00F75809"/>
    <w:rsid w:val="00F83B9F"/>
    <w:rsid w:val="00F95D02"/>
    <w:rsid w:val="00F97A4E"/>
    <w:rsid w:val="00FA19E7"/>
    <w:rsid w:val="00FA22E8"/>
    <w:rsid w:val="00FA6028"/>
    <w:rsid w:val="00FC5F5A"/>
    <w:rsid w:val="00FC72D0"/>
    <w:rsid w:val="00FD10EF"/>
    <w:rsid w:val="00FD1190"/>
    <w:rsid w:val="00FE0045"/>
    <w:rsid w:val="00FE0126"/>
    <w:rsid w:val="00FE188A"/>
    <w:rsid w:val="00FF2BD4"/>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b">
    <w:name w:val="Strong"/>
    <w:basedOn w:val="a0"/>
    <w:uiPriority w:val="22"/>
    <w:qFormat/>
    <w:rsid w:val="00072717"/>
    <w:rPr>
      <w:b/>
      <w:bCs/>
    </w:rPr>
  </w:style>
  <w:style w:type="character" w:customStyle="1" w:styleId="s10">
    <w:name w:val="s_10"/>
    <w:basedOn w:val="a0"/>
    <w:rsid w:val="004C0106"/>
  </w:style>
  <w:style w:type="paragraph" w:styleId="ac">
    <w:name w:val="header"/>
    <w:basedOn w:val="a"/>
    <w:link w:val="ad"/>
    <w:uiPriority w:val="99"/>
    <w:unhideWhenUsed/>
    <w:rsid w:val="0076640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640B"/>
    <w:rPr>
      <w:rFonts w:ascii="Calibri" w:eastAsia="Calibri" w:hAnsi="Calibri" w:cs="Times New Roman"/>
    </w:rPr>
  </w:style>
  <w:style w:type="paragraph" w:styleId="ae">
    <w:name w:val="footer"/>
    <w:basedOn w:val="a"/>
    <w:link w:val="af"/>
    <w:uiPriority w:val="99"/>
    <w:unhideWhenUsed/>
    <w:rsid w:val="0076640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640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b">
    <w:name w:val="Strong"/>
    <w:basedOn w:val="a0"/>
    <w:uiPriority w:val="22"/>
    <w:qFormat/>
    <w:rsid w:val="00072717"/>
    <w:rPr>
      <w:b/>
      <w:bCs/>
    </w:rPr>
  </w:style>
  <w:style w:type="character" w:customStyle="1" w:styleId="s10">
    <w:name w:val="s_10"/>
    <w:basedOn w:val="a0"/>
    <w:rsid w:val="004C0106"/>
  </w:style>
  <w:style w:type="paragraph" w:styleId="ac">
    <w:name w:val="header"/>
    <w:basedOn w:val="a"/>
    <w:link w:val="ad"/>
    <w:uiPriority w:val="99"/>
    <w:unhideWhenUsed/>
    <w:rsid w:val="0076640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640B"/>
    <w:rPr>
      <w:rFonts w:ascii="Calibri" w:eastAsia="Calibri" w:hAnsi="Calibri" w:cs="Times New Roman"/>
    </w:rPr>
  </w:style>
  <w:style w:type="paragraph" w:styleId="ae">
    <w:name w:val="footer"/>
    <w:basedOn w:val="a"/>
    <w:link w:val="af"/>
    <w:uiPriority w:val="99"/>
    <w:unhideWhenUsed/>
    <w:rsid w:val="0076640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64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8847">
      <w:bodyDiv w:val="1"/>
      <w:marLeft w:val="0"/>
      <w:marRight w:val="0"/>
      <w:marTop w:val="0"/>
      <w:marBottom w:val="0"/>
      <w:divBdr>
        <w:top w:val="none" w:sz="0" w:space="0" w:color="auto"/>
        <w:left w:val="none" w:sz="0" w:space="0" w:color="auto"/>
        <w:bottom w:val="none" w:sz="0" w:space="0" w:color="auto"/>
        <w:right w:val="none" w:sz="0" w:space="0" w:color="auto"/>
      </w:divBdr>
    </w:div>
    <w:div w:id="107891710">
      <w:bodyDiv w:val="1"/>
      <w:marLeft w:val="0"/>
      <w:marRight w:val="0"/>
      <w:marTop w:val="0"/>
      <w:marBottom w:val="0"/>
      <w:divBdr>
        <w:top w:val="none" w:sz="0" w:space="0" w:color="auto"/>
        <w:left w:val="none" w:sz="0" w:space="0" w:color="auto"/>
        <w:bottom w:val="none" w:sz="0" w:space="0" w:color="auto"/>
        <w:right w:val="none" w:sz="0" w:space="0" w:color="auto"/>
      </w:divBdr>
      <w:divsChild>
        <w:div w:id="1741055287">
          <w:marLeft w:val="0"/>
          <w:marRight w:val="0"/>
          <w:marTop w:val="0"/>
          <w:marBottom w:val="0"/>
          <w:divBdr>
            <w:top w:val="none" w:sz="0" w:space="0" w:color="auto"/>
            <w:left w:val="none" w:sz="0" w:space="0" w:color="auto"/>
            <w:bottom w:val="none" w:sz="0" w:space="0" w:color="auto"/>
            <w:right w:val="none" w:sz="0" w:space="0" w:color="auto"/>
          </w:divBdr>
          <w:divsChild>
            <w:div w:id="366176549">
              <w:marLeft w:val="0"/>
              <w:marRight w:val="0"/>
              <w:marTop w:val="0"/>
              <w:marBottom w:val="0"/>
              <w:divBdr>
                <w:top w:val="none" w:sz="0" w:space="0" w:color="auto"/>
                <w:left w:val="none" w:sz="0" w:space="0" w:color="auto"/>
                <w:bottom w:val="none" w:sz="0" w:space="0" w:color="auto"/>
                <w:right w:val="none" w:sz="0" w:space="0" w:color="auto"/>
              </w:divBdr>
              <w:divsChild>
                <w:div w:id="109009093">
                  <w:marLeft w:val="0"/>
                  <w:marRight w:val="0"/>
                  <w:marTop w:val="0"/>
                  <w:marBottom w:val="0"/>
                  <w:divBdr>
                    <w:top w:val="none" w:sz="0" w:space="0" w:color="auto"/>
                    <w:left w:val="none" w:sz="0" w:space="0" w:color="auto"/>
                    <w:bottom w:val="none" w:sz="0" w:space="0" w:color="auto"/>
                    <w:right w:val="none" w:sz="0" w:space="0" w:color="auto"/>
                  </w:divBdr>
                  <w:divsChild>
                    <w:div w:id="209733515">
                      <w:marLeft w:val="0"/>
                      <w:marRight w:val="0"/>
                      <w:marTop w:val="0"/>
                      <w:marBottom w:val="0"/>
                      <w:divBdr>
                        <w:top w:val="none" w:sz="0" w:space="0" w:color="auto"/>
                        <w:left w:val="none" w:sz="0" w:space="0" w:color="auto"/>
                        <w:bottom w:val="none" w:sz="0" w:space="0" w:color="auto"/>
                        <w:right w:val="none" w:sz="0" w:space="0" w:color="auto"/>
                      </w:divBdr>
                    </w:div>
                    <w:div w:id="343867796">
                      <w:marLeft w:val="0"/>
                      <w:marRight w:val="0"/>
                      <w:marTop w:val="0"/>
                      <w:marBottom w:val="0"/>
                      <w:divBdr>
                        <w:top w:val="none" w:sz="0" w:space="0" w:color="auto"/>
                        <w:left w:val="none" w:sz="0" w:space="0" w:color="auto"/>
                        <w:bottom w:val="none" w:sz="0" w:space="0" w:color="auto"/>
                        <w:right w:val="none" w:sz="0" w:space="0" w:color="auto"/>
                      </w:divBdr>
                      <w:divsChild>
                        <w:div w:id="935671842">
                          <w:marLeft w:val="0"/>
                          <w:marRight w:val="0"/>
                          <w:marTop w:val="0"/>
                          <w:marBottom w:val="0"/>
                          <w:divBdr>
                            <w:top w:val="none" w:sz="0" w:space="0" w:color="auto"/>
                            <w:left w:val="none" w:sz="0" w:space="0" w:color="auto"/>
                            <w:bottom w:val="none" w:sz="0" w:space="0" w:color="auto"/>
                            <w:right w:val="none" w:sz="0" w:space="0" w:color="auto"/>
                          </w:divBdr>
                          <w:divsChild>
                            <w:div w:id="13221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179796">
      <w:bodyDiv w:val="1"/>
      <w:marLeft w:val="0"/>
      <w:marRight w:val="0"/>
      <w:marTop w:val="0"/>
      <w:marBottom w:val="0"/>
      <w:divBdr>
        <w:top w:val="none" w:sz="0" w:space="0" w:color="auto"/>
        <w:left w:val="none" w:sz="0" w:space="0" w:color="auto"/>
        <w:bottom w:val="none" w:sz="0" w:space="0" w:color="auto"/>
        <w:right w:val="none" w:sz="0" w:space="0" w:color="auto"/>
      </w:divBdr>
    </w:div>
    <w:div w:id="265314518">
      <w:bodyDiv w:val="1"/>
      <w:marLeft w:val="0"/>
      <w:marRight w:val="0"/>
      <w:marTop w:val="0"/>
      <w:marBottom w:val="0"/>
      <w:divBdr>
        <w:top w:val="none" w:sz="0" w:space="0" w:color="auto"/>
        <w:left w:val="none" w:sz="0" w:space="0" w:color="auto"/>
        <w:bottom w:val="none" w:sz="0" w:space="0" w:color="auto"/>
        <w:right w:val="none" w:sz="0" w:space="0" w:color="auto"/>
      </w:divBdr>
    </w:div>
    <w:div w:id="1260676874">
      <w:bodyDiv w:val="1"/>
      <w:marLeft w:val="0"/>
      <w:marRight w:val="0"/>
      <w:marTop w:val="0"/>
      <w:marBottom w:val="0"/>
      <w:divBdr>
        <w:top w:val="none" w:sz="0" w:space="0" w:color="auto"/>
        <w:left w:val="none" w:sz="0" w:space="0" w:color="auto"/>
        <w:bottom w:val="none" w:sz="0" w:space="0" w:color="auto"/>
        <w:right w:val="none" w:sz="0" w:space="0" w:color="auto"/>
      </w:divBdr>
    </w:div>
    <w:div w:id="1353797657">
      <w:bodyDiv w:val="1"/>
      <w:marLeft w:val="0"/>
      <w:marRight w:val="0"/>
      <w:marTop w:val="0"/>
      <w:marBottom w:val="0"/>
      <w:divBdr>
        <w:top w:val="none" w:sz="0" w:space="0" w:color="auto"/>
        <w:left w:val="none" w:sz="0" w:space="0" w:color="auto"/>
        <w:bottom w:val="none" w:sz="0" w:space="0" w:color="auto"/>
        <w:right w:val="none" w:sz="0" w:space="0" w:color="auto"/>
      </w:divBdr>
    </w:div>
    <w:div w:id="1684436635">
      <w:bodyDiv w:val="1"/>
      <w:marLeft w:val="0"/>
      <w:marRight w:val="0"/>
      <w:marTop w:val="0"/>
      <w:marBottom w:val="0"/>
      <w:divBdr>
        <w:top w:val="none" w:sz="0" w:space="0" w:color="auto"/>
        <w:left w:val="none" w:sz="0" w:space="0" w:color="auto"/>
        <w:bottom w:val="none" w:sz="0" w:space="0" w:color="auto"/>
        <w:right w:val="none" w:sz="0" w:space="0" w:color="auto"/>
      </w:divBdr>
    </w:div>
    <w:div w:id="2018650755">
      <w:bodyDiv w:val="1"/>
      <w:marLeft w:val="0"/>
      <w:marRight w:val="0"/>
      <w:marTop w:val="0"/>
      <w:marBottom w:val="0"/>
      <w:divBdr>
        <w:top w:val="none" w:sz="0" w:space="0" w:color="auto"/>
        <w:left w:val="none" w:sz="0" w:space="0" w:color="auto"/>
        <w:bottom w:val="none" w:sz="0" w:space="0" w:color="auto"/>
        <w:right w:val="none" w:sz="0" w:space="0" w:color="auto"/>
      </w:divBdr>
    </w:div>
    <w:div w:id="20957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s://internet.garant.ru/" TargetMode="External"/><Relationship Id="rId26" Type="http://schemas.openxmlformats.org/officeDocument/2006/relationships/hyperlink" Target="http://internet.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4B1BC5178CFA277DCE7A0915AE6B9EC74A2982FB58FDC077D7FB572D6B03100BFBC1CC87FEE2C59823y5C"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DF1A0FD5FAE7902E0AEFCD4EE274F204075F97C077AC3861E43A7190FB22804AF7759FA03FC4B8B6MCEAI"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DF1A0FD5FAE7902E0AEFCD4EE274F204075F97C077AC3861E43A7190FB22804AF7759FA03FC6BBB5MCEFI"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458E1945C6F8FB7769DD8871CEE6D456B10506F9DEF885790FAD89251F0364659E890986BE47Q3Z0F"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BFD238A5F01A4E44B5F202FEE034557510E214A9BE08DA570271A033CBDE13FC375B6531EA37E487NAVED"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г. Нерюнгри                                                                                                                                                  2024 год</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1</Pages>
  <Words>5763</Words>
  <Characters>32854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Акт                                                                                                                                                                                                от 20 июня  2024 года  по результатам контрольного мероприят</vt:lpstr>
    </vt:vector>
  </TitlesOfParts>
  <Company>Контрольно-счетная палата мо «нерюнгринский район»</Company>
  <LinksUpToDate>false</LinksUpToDate>
  <CharactersWithSpaces>38540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20 июня  2024 года  по результатам контрольного мероприятия: «Проверка  годовой бюджетной отчетности за 2023 год Администрации городского поселения «Поселок Хани» Нерюнгринского района</dc:title>
  <dc:creator>Юлия</dc:creator>
  <cp:lastModifiedBy>User</cp:lastModifiedBy>
  <cp:revision>46</cp:revision>
  <cp:lastPrinted>2024-07-08T07:29:00Z</cp:lastPrinted>
  <dcterms:created xsi:type="dcterms:W3CDTF">2018-05-25T02:05:00Z</dcterms:created>
  <dcterms:modified xsi:type="dcterms:W3CDTF">2024-07-08T07:30:00Z</dcterms:modified>
</cp:coreProperties>
</file>